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jc w:val="center"/>
        <w:rPr>
          <w:rFonts w:ascii="Times New Roman" w:hAnsi="Times New Roman"/>
          <w:b/>
          <w:color w:val="000000" w:themeColor="text1"/>
          <w:sz w:val="60"/>
          <w:szCs w:val="60"/>
          <w:lang w:val="bg-BG"/>
        </w:rPr>
      </w:pPr>
    </w:p>
    <w:p w:rsidR="0095726C" w:rsidRPr="0033588E" w:rsidRDefault="0095726C" w:rsidP="00264080">
      <w:pPr>
        <w:snapToGrid w:val="0"/>
        <w:spacing w:after="120" w:line="240" w:lineRule="auto"/>
        <w:jc w:val="center"/>
        <w:rPr>
          <w:rFonts w:ascii="Times New Roman" w:hAnsi="Times New Roman"/>
          <w:b/>
          <w:color w:val="000000" w:themeColor="text1"/>
          <w:sz w:val="60"/>
          <w:szCs w:val="60"/>
          <w:lang w:val="bg-BG"/>
        </w:rPr>
      </w:pPr>
    </w:p>
    <w:p w:rsidR="0095726C" w:rsidRPr="0033588E" w:rsidRDefault="0095726C" w:rsidP="00264080">
      <w:pPr>
        <w:snapToGrid w:val="0"/>
        <w:spacing w:after="120" w:line="240" w:lineRule="auto"/>
        <w:jc w:val="center"/>
        <w:rPr>
          <w:rFonts w:ascii="Times New Roman" w:hAnsi="Times New Roman"/>
          <w:b/>
          <w:color w:val="000000" w:themeColor="text1"/>
          <w:sz w:val="60"/>
          <w:szCs w:val="60"/>
          <w:lang w:val="bg-BG"/>
        </w:rPr>
      </w:pPr>
    </w:p>
    <w:p w:rsidR="0095726C" w:rsidRPr="0033588E" w:rsidRDefault="0095726C" w:rsidP="00264080">
      <w:pPr>
        <w:snapToGrid w:val="0"/>
        <w:spacing w:after="120" w:line="240" w:lineRule="auto"/>
        <w:jc w:val="center"/>
        <w:rPr>
          <w:rFonts w:ascii="Times New Roman" w:hAnsi="Times New Roman"/>
          <w:b/>
          <w:color w:val="000000" w:themeColor="text1"/>
          <w:sz w:val="60"/>
          <w:szCs w:val="60"/>
          <w:lang w:val="bg-BG"/>
        </w:rPr>
      </w:pPr>
      <w:r w:rsidRPr="0033588E">
        <w:rPr>
          <w:rFonts w:ascii="Times New Roman" w:hAnsi="Times New Roman"/>
          <w:b/>
          <w:color w:val="000000" w:themeColor="text1"/>
          <w:sz w:val="60"/>
          <w:szCs w:val="60"/>
          <w:lang w:val="bg-BG"/>
        </w:rPr>
        <w:t xml:space="preserve">Национална програма за енергийна ефективност на </w:t>
      </w:r>
      <w:proofErr w:type="spellStart"/>
      <w:r w:rsidRPr="0033588E">
        <w:rPr>
          <w:rFonts w:ascii="Times New Roman" w:hAnsi="Times New Roman"/>
          <w:b/>
          <w:color w:val="000000" w:themeColor="text1"/>
          <w:sz w:val="60"/>
          <w:szCs w:val="60"/>
          <w:lang w:val="bg-BG"/>
        </w:rPr>
        <w:t>многофамилни</w:t>
      </w:r>
      <w:proofErr w:type="spellEnd"/>
      <w:r w:rsidRPr="0033588E">
        <w:rPr>
          <w:rFonts w:ascii="Times New Roman" w:hAnsi="Times New Roman"/>
          <w:b/>
          <w:color w:val="000000" w:themeColor="text1"/>
          <w:sz w:val="60"/>
          <w:szCs w:val="60"/>
          <w:lang w:val="bg-BG"/>
        </w:rPr>
        <w:t xml:space="preserve"> жилищни сгради</w:t>
      </w:r>
    </w:p>
    <w:p w:rsidR="00954121" w:rsidRDefault="00954121" w:rsidP="00264080">
      <w:pPr>
        <w:snapToGrid w:val="0"/>
        <w:spacing w:after="120" w:line="240" w:lineRule="auto"/>
        <w:jc w:val="center"/>
        <w:rPr>
          <w:rFonts w:ascii="Times New Roman" w:hAnsi="Times New Roman"/>
          <w:b/>
          <w:color w:val="000000" w:themeColor="text1"/>
          <w:sz w:val="60"/>
          <w:szCs w:val="60"/>
        </w:rPr>
      </w:pPr>
    </w:p>
    <w:p w:rsidR="0095726C" w:rsidRPr="0033588E" w:rsidRDefault="0095726C" w:rsidP="00264080">
      <w:pPr>
        <w:snapToGrid w:val="0"/>
        <w:spacing w:after="120" w:line="240" w:lineRule="auto"/>
        <w:jc w:val="center"/>
        <w:rPr>
          <w:rFonts w:ascii="Times New Roman" w:hAnsi="Times New Roman"/>
          <w:b/>
          <w:color w:val="000000" w:themeColor="text1"/>
          <w:sz w:val="24"/>
          <w:szCs w:val="24"/>
          <w:lang w:val="bg-BG"/>
        </w:rPr>
      </w:pPr>
      <w:r w:rsidRPr="0033588E">
        <w:rPr>
          <w:rFonts w:ascii="Times New Roman" w:hAnsi="Times New Roman"/>
          <w:b/>
          <w:color w:val="000000" w:themeColor="text1"/>
          <w:sz w:val="60"/>
          <w:szCs w:val="60"/>
          <w:lang w:val="bg-BG"/>
        </w:rPr>
        <w:t>Методически указания</w:t>
      </w: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Pr="0033588E" w:rsidRDefault="0095726C" w:rsidP="00264080">
      <w:pPr>
        <w:snapToGrid w:val="0"/>
        <w:spacing w:after="120" w:line="240" w:lineRule="auto"/>
        <w:rPr>
          <w:rFonts w:ascii="Times New Roman" w:hAnsi="Times New Roman"/>
          <w:b/>
          <w:color w:val="000000" w:themeColor="text1"/>
          <w:sz w:val="24"/>
          <w:szCs w:val="24"/>
          <w:lang w:val="bg-BG"/>
        </w:rPr>
      </w:pPr>
    </w:p>
    <w:p w:rsidR="0095726C" w:rsidRDefault="0095726C" w:rsidP="00264080">
      <w:pPr>
        <w:snapToGrid w:val="0"/>
        <w:spacing w:after="120" w:line="240" w:lineRule="auto"/>
        <w:jc w:val="center"/>
        <w:rPr>
          <w:rFonts w:ascii="Times New Roman" w:hAnsi="Times New Roman"/>
          <w:b/>
          <w:color w:val="000000" w:themeColor="text1"/>
          <w:sz w:val="24"/>
          <w:szCs w:val="24"/>
          <w:lang w:val="bg-BG"/>
        </w:rPr>
      </w:pPr>
    </w:p>
    <w:p w:rsidR="00264080" w:rsidRDefault="00264080" w:rsidP="00264080">
      <w:pPr>
        <w:snapToGrid w:val="0"/>
        <w:spacing w:after="120" w:line="240" w:lineRule="auto"/>
        <w:jc w:val="center"/>
        <w:rPr>
          <w:rFonts w:ascii="Times New Roman" w:hAnsi="Times New Roman"/>
          <w:b/>
          <w:color w:val="000000" w:themeColor="text1"/>
          <w:sz w:val="24"/>
          <w:szCs w:val="24"/>
          <w:lang w:val="bg-BG"/>
        </w:rPr>
      </w:pPr>
    </w:p>
    <w:p w:rsidR="00264080" w:rsidRDefault="00264080" w:rsidP="00264080">
      <w:pPr>
        <w:snapToGrid w:val="0"/>
        <w:spacing w:after="120" w:line="240" w:lineRule="auto"/>
        <w:jc w:val="center"/>
        <w:rPr>
          <w:rFonts w:ascii="Times New Roman" w:hAnsi="Times New Roman"/>
          <w:b/>
          <w:color w:val="000000" w:themeColor="text1"/>
          <w:sz w:val="24"/>
          <w:szCs w:val="24"/>
          <w:lang w:val="bg-BG"/>
        </w:rPr>
      </w:pPr>
    </w:p>
    <w:p w:rsidR="00264080" w:rsidRDefault="00264080" w:rsidP="00264080">
      <w:pPr>
        <w:snapToGrid w:val="0"/>
        <w:spacing w:after="120" w:line="240" w:lineRule="auto"/>
        <w:jc w:val="center"/>
        <w:rPr>
          <w:rFonts w:ascii="Times New Roman" w:hAnsi="Times New Roman"/>
          <w:b/>
          <w:color w:val="000000" w:themeColor="text1"/>
          <w:sz w:val="24"/>
          <w:szCs w:val="24"/>
          <w:lang w:val="bg-BG"/>
        </w:rPr>
      </w:pPr>
    </w:p>
    <w:p w:rsidR="00264080" w:rsidRDefault="00264080" w:rsidP="00264080">
      <w:pPr>
        <w:snapToGrid w:val="0"/>
        <w:spacing w:after="120" w:line="240" w:lineRule="auto"/>
        <w:jc w:val="center"/>
        <w:rPr>
          <w:rFonts w:ascii="Times New Roman" w:hAnsi="Times New Roman"/>
          <w:b/>
          <w:color w:val="000000" w:themeColor="text1"/>
          <w:sz w:val="24"/>
          <w:szCs w:val="24"/>
          <w:lang w:val="bg-BG"/>
        </w:rPr>
      </w:pPr>
    </w:p>
    <w:p w:rsidR="00264080" w:rsidRDefault="00264080" w:rsidP="00264080">
      <w:pPr>
        <w:snapToGrid w:val="0"/>
        <w:spacing w:after="120" w:line="240" w:lineRule="auto"/>
        <w:jc w:val="center"/>
        <w:rPr>
          <w:rFonts w:ascii="Times New Roman" w:hAnsi="Times New Roman"/>
          <w:b/>
          <w:color w:val="000000" w:themeColor="text1"/>
          <w:sz w:val="24"/>
          <w:szCs w:val="24"/>
          <w:lang w:val="bg-BG"/>
        </w:rPr>
      </w:pPr>
    </w:p>
    <w:p w:rsidR="00264080" w:rsidRDefault="00264080" w:rsidP="00264080">
      <w:pPr>
        <w:snapToGrid w:val="0"/>
        <w:spacing w:after="120" w:line="240" w:lineRule="auto"/>
        <w:jc w:val="center"/>
        <w:rPr>
          <w:rFonts w:ascii="Times New Roman" w:hAnsi="Times New Roman"/>
          <w:b/>
          <w:color w:val="000000" w:themeColor="text1"/>
          <w:sz w:val="24"/>
          <w:szCs w:val="24"/>
          <w:lang w:val="bg-BG"/>
        </w:rPr>
      </w:pPr>
    </w:p>
    <w:p w:rsidR="00264080" w:rsidRDefault="00264080" w:rsidP="00264080">
      <w:pPr>
        <w:snapToGrid w:val="0"/>
        <w:spacing w:after="120" w:line="240" w:lineRule="auto"/>
        <w:jc w:val="center"/>
        <w:rPr>
          <w:rFonts w:ascii="Times New Roman" w:hAnsi="Times New Roman"/>
          <w:b/>
          <w:color w:val="000000" w:themeColor="text1"/>
          <w:sz w:val="24"/>
          <w:szCs w:val="24"/>
          <w:lang w:val="bg-BG"/>
        </w:rPr>
      </w:pPr>
    </w:p>
    <w:p w:rsidR="00264080" w:rsidRDefault="00264080" w:rsidP="00264080">
      <w:pPr>
        <w:snapToGrid w:val="0"/>
        <w:spacing w:after="120" w:line="240" w:lineRule="auto"/>
        <w:jc w:val="center"/>
        <w:rPr>
          <w:rFonts w:ascii="Times New Roman" w:hAnsi="Times New Roman"/>
          <w:b/>
          <w:color w:val="000000" w:themeColor="text1"/>
          <w:sz w:val="24"/>
          <w:szCs w:val="24"/>
          <w:lang w:val="bg-BG"/>
        </w:rPr>
      </w:pPr>
    </w:p>
    <w:p w:rsidR="00264080" w:rsidRPr="0033588E" w:rsidRDefault="00264080" w:rsidP="00264080">
      <w:pPr>
        <w:snapToGrid w:val="0"/>
        <w:spacing w:after="120" w:line="240" w:lineRule="auto"/>
        <w:jc w:val="center"/>
        <w:rPr>
          <w:rFonts w:ascii="Times New Roman" w:hAnsi="Times New Roman"/>
          <w:b/>
          <w:color w:val="000000" w:themeColor="text1"/>
          <w:sz w:val="24"/>
          <w:szCs w:val="24"/>
          <w:lang w:val="bg-BG"/>
        </w:rPr>
      </w:pPr>
    </w:p>
    <w:p w:rsidR="0095726C" w:rsidRPr="00264080" w:rsidRDefault="0095726C" w:rsidP="00264080">
      <w:pPr>
        <w:snapToGrid w:val="0"/>
        <w:spacing w:after="120" w:line="240" w:lineRule="auto"/>
        <w:jc w:val="center"/>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Януари 2015 г.</w:t>
      </w:r>
      <w:r w:rsidRPr="0033588E">
        <w:rPr>
          <w:rFonts w:ascii="Times New Roman" w:hAnsi="Times New Roman"/>
          <w:b/>
          <w:color w:val="000000" w:themeColor="text1"/>
          <w:sz w:val="24"/>
          <w:szCs w:val="24"/>
          <w:lang w:val="bg-BG"/>
        </w:rPr>
        <w:br w:type="page"/>
      </w:r>
      <w:r w:rsidR="00C44653" w:rsidRPr="00264080">
        <w:rPr>
          <w:rFonts w:ascii="Times New Roman" w:hAnsi="Times New Roman"/>
          <w:b/>
          <w:color w:val="000000" w:themeColor="text1"/>
          <w:sz w:val="24"/>
          <w:szCs w:val="24"/>
          <w:lang w:val="bg-BG"/>
        </w:rPr>
        <w:lastRenderedPageBreak/>
        <w:t>СЪДЪРЖАНИЕ</w:t>
      </w:r>
    </w:p>
    <w:p w:rsidR="0095726C" w:rsidRPr="00264080" w:rsidRDefault="0095726C" w:rsidP="00264080">
      <w:pPr>
        <w:snapToGrid w:val="0"/>
        <w:spacing w:after="120" w:line="240" w:lineRule="auto"/>
        <w:jc w:val="both"/>
        <w:rPr>
          <w:rFonts w:ascii="Times New Roman" w:hAnsi="Times New Roman"/>
          <w:color w:val="000000" w:themeColor="text1"/>
          <w:sz w:val="24"/>
          <w:szCs w:val="24"/>
          <w:lang w:val="bg-BG"/>
        </w:rPr>
      </w:pPr>
    </w:p>
    <w:p w:rsidR="00812DD3" w:rsidRPr="00264080" w:rsidRDefault="001A3136" w:rsidP="00264080">
      <w:pPr>
        <w:pStyle w:val="TOC1"/>
        <w:tabs>
          <w:tab w:val="left" w:pos="440"/>
          <w:tab w:val="right" w:leader="dot" w:pos="9629"/>
        </w:tabs>
        <w:spacing w:after="120" w:line="240" w:lineRule="auto"/>
        <w:rPr>
          <w:rFonts w:ascii="Times New Roman" w:eastAsiaTheme="minorEastAsia" w:hAnsi="Times New Roman"/>
          <w:noProof/>
          <w:sz w:val="24"/>
          <w:szCs w:val="24"/>
          <w:lang w:val="bg-BG" w:eastAsia="bg-BG"/>
        </w:rPr>
      </w:pPr>
      <w:r w:rsidRPr="00264080">
        <w:rPr>
          <w:rFonts w:ascii="Times New Roman" w:hAnsi="Times New Roman"/>
          <w:color w:val="000000" w:themeColor="text1"/>
          <w:sz w:val="24"/>
          <w:szCs w:val="24"/>
          <w:lang w:val="bg-BG"/>
        </w:rPr>
        <w:fldChar w:fldCharType="begin"/>
      </w:r>
      <w:r w:rsidR="0095726C" w:rsidRPr="00264080">
        <w:rPr>
          <w:rFonts w:ascii="Times New Roman" w:hAnsi="Times New Roman"/>
          <w:color w:val="000000" w:themeColor="text1"/>
          <w:sz w:val="24"/>
          <w:szCs w:val="24"/>
          <w:lang w:val="bg-BG"/>
        </w:rPr>
        <w:instrText xml:space="preserve"> TOC \o "1-4" \h \z \u </w:instrText>
      </w:r>
      <w:r w:rsidRPr="00264080">
        <w:rPr>
          <w:rFonts w:ascii="Times New Roman" w:hAnsi="Times New Roman"/>
          <w:color w:val="000000" w:themeColor="text1"/>
          <w:sz w:val="24"/>
          <w:szCs w:val="24"/>
          <w:lang w:val="bg-BG"/>
        </w:rPr>
        <w:fldChar w:fldCharType="separate"/>
      </w:r>
      <w:hyperlink w:anchor="_Toc409109005" w:history="1">
        <w:r w:rsidR="00812DD3" w:rsidRPr="00264080">
          <w:rPr>
            <w:rStyle w:val="Hyperlink"/>
            <w:rFonts w:ascii="Times New Roman" w:hAnsi="Times New Roman"/>
            <w:noProof/>
            <w:sz w:val="24"/>
            <w:szCs w:val="24"/>
          </w:rPr>
          <w:t>I.</w:t>
        </w:r>
        <w:r w:rsidR="00812DD3" w:rsidRPr="00264080">
          <w:rPr>
            <w:rFonts w:ascii="Times New Roman" w:eastAsiaTheme="minorEastAsia" w:hAnsi="Times New Roman"/>
            <w:noProof/>
            <w:sz w:val="24"/>
            <w:szCs w:val="24"/>
            <w:lang w:val="bg-BG" w:eastAsia="bg-BG"/>
          </w:rPr>
          <w:tab/>
        </w:r>
        <w:r w:rsidR="00812DD3" w:rsidRPr="00264080">
          <w:rPr>
            <w:rStyle w:val="Hyperlink"/>
            <w:rFonts w:ascii="Times New Roman" w:hAnsi="Times New Roman"/>
            <w:noProof/>
            <w:sz w:val="24"/>
            <w:szCs w:val="24"/>
          </w:rPr>
          <w:t>ОБЩА ИНФОРМАЦИЯ</w:t>
        </w:r>
        <w:r w:rsidR="00812DD3" w:rsidRPr="00264080">
          <w:rPr>
            <w:rFonts w:ascii="Times New Roman" w:hAnsi="Times New Roman"/>
            <w:noProof/>
            <w:webHidden/>
            <w:sz w:val="24"/>
            <w:szCs w:val="24"/>
          </w:rPr>
          <w:tab/>
        </w:r>
        <w:r w:rsidR="00812DD3" w:rsidRPr="00264080">
          <w:rPr>
            <w:rFonts w:ascii="Times New Roman" w:hAnsi="Times New Roman"/>
            <w:noProof/>
            <w:webHidden/>
            <w:sz w:val="24"/>
            <w:szCs w:val="24"/>
          </w:rPr>
          <w:fldChar w:fldCharType="begin"/>
        </w:r>
        <w:r w:rsidR="00812DD3" w:rsidRPr="00264080">
          <w:rPr>
            <w:rFonts w:ascii="Times New Roman" w:hAnsi="Times New Roman"/>
            <w:noProof/>
            <w:webHidden/>
            <w:sz w:val="24"/>
            <w:szCs w:val="24"/>
          </w:rPr>
          <w:instrText xml:space="preserve"> PAGEREF _Toc409109005 \h </w:instrText>
        </w:r>
        <w:r w:rsidR="00812DD3" w:rsidRPr="00264080">
          <w:rPr>
            <w:rFonts w:ascii="Times New Roman" w:hAnsi="Times New Roman"/>
            <w:noProof/>
            <w:webHidden/>
            <w:sz w:val="24"/>
            <w:szCs w:val="24"/>
          </w:rPr>
        </w:r>
        <w:r w:rsidR="00812DD3" w:rsidRPr="00264080">
          <w:rPr>
            <w:rFonts w:ascii="Times New Roman" w:hAnsi="Times New Roman"/>
            <w:noProof/>
            <w:webHidden/>
            <w:sz w:val="24"/>
            <w:szCs w:val="24"/>
          </w:rPr>
          <w:fldChar w:fldCharType="separate"/>
        </w:r>
        <w:r w:rsidR="006C1CBA">
          <w:rPr>
            <w:rFonts w:ascii="Times New Roman" w:hAnsi="Times New Roman"/>
            <w:noProof/>
            <w:webHidden/>
            <w:sz w:val="24"/>
            <w:szCs w:val="24"/>
          </w:rPr>
          <w:t>6</w:t>
        </w:r>
        <w:r w:rsidR="00812DD3" w:rsidRPr="00264080">
          <w:rPr>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Fonts w:ascii="Times New Roman" w:eastAsiaTheme="minorEastAsia" w:hAnsi="Times New Roman"/>
          <w:noProof/>
          <w:sz w:val="24"/>
          <w:szCs w:val="24"/>
          <w:lang w:val="bg-BG" w:eastAsia="bg-BG"/>
        </w:rPr>
      </w:pPr>
      <w:hyperlink w:anchor="_Toc409109006" w:history="1">
        <w:r w:rsidR="00812DD3" w:rsidRPr="00264080">
          <w:rPr>
            <w:rStyle w:val="Hyperlink"/>
            <w:rFonts w:ascii="Times New Roman" w:hAnsi="Times New Roman"/>
            <w:noProof/>
            <w:sz w:val="24"/>
            <w:szCs w:val="24"/>
          </w:rPr>
          <w:t>1.</w:t>
        </w:r>
        <w:r w:rsidR="00812DD3" w:rsidRPr="00264080">
          <w:rPr>
            <w:rFonts w:ascii="Times New Roman" w:eastAsiaTheme="minorEastAsia" w:hAnsi="Times New Roman"/>
            <w:noProof/>
            <w:sz w:val="24"/>
            <w:szCs w:val="24"/>
            <w:lang w:val="bg-BG" w:eastAsia="bg-BG"/>
          </w:rPr>
          <w:tab/>
        </w:r>
        <w:r w:rsidR="00812DD3" w:rsidRPr="00264080">
          <w:rPr>
            <w:rStyle w:val="Hyperlink"/>
            <w:rFonts w:ascii="Times New Roman" w:hAnsi="Times New Roman"/>
            <w:noProof/>
            <w:sz w:val="24"/>
            <w:szCs w:val="24"/>
          </w:rPr>
          <w:t>Въведение</w:t>
        </w:r>
        <w:r w:rsidR="00812DD3" w:rsidRPr="00264080">
          <w:rPr>
            <w:rFonts w:ascii="Times New Roman" w:hAnsi="Times New Roman"/>
            <w:noProof/>
            <w:webHidden/>
            <w:sz w:val="24"/>
            <w:szCs w:val="24"/>
          </w:rPr>
          <w:tab/>
        </w:r>
        <w:r w:rsidR="00812DD3" w:rsidRPr="00264080">
          <w:rPr>
            <w:rFonts w:ascii="Times New Roman" w:hAnsi="Times New Roman"/>
            <w:noProof/>
            <w:webHidden/>
            <w:sz w:val="24"/>
            <w:szCs w:val="24"/>
          </w:rPr>
          <w:fldChar w:fldCharType="begin"/>
        </w:r>
        <w:r w:rsidR="00812DD3" w:rsidRPr="00264080">
          <w:rPr>
            <w:rFonts w:ascii="Times New Roman" w:hAnsi="Times New Roman"/>
            <w:noProof/>
            <w:webHidden/>
            <w:sz w:val="24"/>
            <w:szCs w:val="24"/>
          </w:rPr>
          <w:instrText xml:space="preserve"> PAGEREF _Toc409109006 \h </w:instrText>
        </w:r>
        <w:r w:rsidR="00812DD3" w:rsidRPr="00264080">
          <w:rPr>
            <w:rFonts w:ascii="Times New Roman" w:hAnsi="Times New Roman"/>
            <w:noProof/>
            <w:webHidden/>
            <w:sz w:val="24"/>
            <w:szCs w:val="24"/>
          </w:rPr>
        </w:r>
        <w:r w:rsidR="00812DD3" w:rsidRPr="00264080">
          <w:rPr>
            <w:rFonts w:ascii="Times New Roman" w:hAnsi="Times New Roman"/>
            <w:noProof/>
            <w:webHidden/>
            <w:sz w:val="24"/>
            <w:szCs w:val="24"/>
          </w:rPr>
          <w:fldChar w:fldCharType="separate"/>
        </w:r>
        <w:r w:rsidR="006C1CBA">
          <w:rPr>
            <w:rFonts w:ascii="Times New Roman" w:hAnsi="Times New Roman"/>
            <w:noProof/>
            <w:webHidden/>
            <w:sz w:val="24"/>
            <w:szCs w:val="24"/>
          </w:rPr>
          <w:t>6</w:t>
        </w:r>
        <w:r w:rsidR="00812DD3" w:rsidRPr="00264080">
          <w:rPr>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Fonts w:ascii="Times New Roman" w:eastAsiaTheme="minorEastAsia" w:hAnsi="Times New Roman"/>
          <w:noProof/>
          <w:sz w:val="24"/>
          <w:szCs w:val="24"/>
          <w:lang w:val="bg-BG" w:eastAsia="bg-BG"/>
        </w:rPr>
      </w:pPr>
      <w:hyperlink w:anchor="_Toc409109007" w:history="1">
        <w:r w:rsidR="00812DD3" w:rsidRPr="00264080">
          <w:rPr>
            <w:rStyle w:val="Hyperlink"/>
            <w:rFonts w:ascii="Times New Roman" w:hAnsi="Times New Roman"/>
            <w:noProof/>
            <w:sz w:val="24"/>
            <w:szCs w:val="24"/>
          </w:rPr>
          <w:t>2.</w:t>
        </w:r>
        <w:r w:rsidR="00812DD3" w:rsidRPr="00264080">
          <w:rPr>
            <w:rFonts w:ascii="Times New Roman" w:eastAsiaTheme="minorEastAsia" w:hAnsi="Times New Roman"/>
            <w:noProof/>
            <w:sz w:val="24"/>
            <w:szCs w:val="24"/>
            <w:lang w:val="bg-BG" w:eastAsia="bg-BG"/>
          </w:rPr>
          <w:tab/>
        </w:r>
        <w:r w:rsidR="00812DD3" w:rsidRPr="00264080">
          <w:rPr>
            <w:rStyle w:val="Hyperlink"/>
            <w:rFonts w:ascii="Times New Roman" w:hAnsi="Times New Roman"/>
            <w:noProof/>
            <w:sz w:val="24"/>
            <w:szCs w:val="24"/>
          </w:rPr>
          <w:t>Участници и техните функции в процеса по обновяване на многофамилни жилищни сгради</w:t>
        </w:r>
        <w:r w:rsidR="00812DD3" w:rsidRPr="00264080">
          <w:rPr>
            <w:rFonts w:ascii="Times New Roman" w:hAnsi="Times New Roman"/>
            <w:noProof/>
            <w:webHidden/>
            <w:sz w:val="24"/>
            <w:szCs w:val="24"/>
          </w:rPr>
          <w:tab/>
        </w:r>
        <w:r w:rsidR="00812DD3" w:rsidRPr="00264080">
          <w:rPr>
            <w:rFonts w:ascii="Times New Roman" w:hAnsi="Times New Roman"/>
            <w:noProof/>
            <w:webHidden/>
            <w:sz w:val="24"/>
            <w:szCs w:val="24"/>
          </w:rPr>
          <w:fldChar w:fldCharType="begin"/>
        </w:r>
        <w:r w:rsidR="00812DD3" w:rsidRPr="00264080">
          <w:rPr>
            <w:rFonts w:ascii="Times New Roman" w:hAnsi="Times New Roman"/>
            <w:noProof/>
            <w:webHidden/>
            <w:sz w:val="24"/>
            <w:szCs w:val="24"/>
          </w:rPr>
          <w:instrText xml:space="preserve"> PAGEREF _Toc409109007 \h </w:instrText>
        </w:r>
        <w:r w:rsidR="00812DD3" w:rsidRPr="00264080">
          <w:rPr>
            <w:rFonts w:ascii="Times New Roman" w:hAnsi="Times New Roman"/>
            <w:noProof/>
            <w:webHidden/>
            <w:sz w:val="24"/>
            <w:szCs w:val="24"/>
          </w:rPr>
        </w:r>
        <w:r w:rsidR="00812DD3" w:rsidRPr="00264080">
          <w:rPr>
            <w:rFonts w:ascii="Times New Roman" w:hAnsi="Times New Roman"/>
            <w:noProof/>
            <w:webHidden/>
            <w:sz w:val="24"/>
            <w:szCs w:val="24"/>
          </w:rPr>
          <w:fldChar w:fldCharType="separate"/>
        </w:r>
        <w:r w:rsidR="006C1CBA">
          <w:rPr>
            <w:rFonts w:ascii="Times New Roman" w:hAnsi="Times New Roman"/>
            <w:noProof/>
            <w:webHidden/>
            <w:sz w:val="24"/>
            <w:szCs w:val="24"/>
          </w:rPr>
          <w:t>7</w:t>
        </w:r>
        <w:r w:rsidR="00812DD3" w:rsidRPr="00264080">
          <w:rPr>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Fonts w:ascii="Times New Roman" w:eastAsiaTheme="minorEastAsia" w:hAnsi="Times New Roman"/>
          <w:noProof/>
          <w:sz w:val="24"/>
          <w:szCs w:val="24"/>
          <w:lang w:val="bg-BG" w:eastAsia="bg-BG"/>
        </w:rPr>
      </w:pPr>
      <w:hyperlink w:anchor="_Toc409109009" w:history="1">
        <w:r w:rsidR="00812DD3" w:rsidRPr="00264080">
          <w:rPr>
            <w:rStyle w:val="Hyperlink"/>
            <w:rFonts w:ascii="Times New Roman" w:hAnsi="Times New Roman"/>
            <w:noProof/>
            <w:sz w:val="24"/>
            <w:szCs w:val="24"/>
          </w:rPr>
          <w:t>3.</w:t>
        </w:r>
        <w:r w:rsidR="00812DD3" w:rsidRPr="00264080">
          <w:rPr>
            <w:rFonts w:ascii="Times New Roman" w:eastAsiaTheme="minorEastAsia" w:hAnsi="Times New Roman"/>
            <w:noProof/>
            <w:sz w:val="24"/>
            <w:szCs w:val="24"/>
            <w:lang w:val="bg-BG" w:eastAsia="bg-BG"/>
          </w:rPr>
          <w:tab/>
        </w:r>
        <w:r w:rsidR="00812DD3" w:rsidRPr="00264080">
          <w:rPr>
            <w:rStyle w:val="Hyperlink"/>
            <w:rFonts w:ascii="Times New Roman" w:hAnsi="Times New Roman"/>
            <w:noProof/>
            <w:sz w:val="24"/>
            <w:szCs w:val="24"/>
          </w:rPr>
          <w:t>Допустимост на сгради, финансова помощ, дейности и разходи, разпределение на разходите</w:t>
        </w:r>
        <w:r w:rsidR="00812DD3" w:rsidRPr="00264080">
          <w:rPr>
            <w:rFonts w:ascii="Times New Roman" w:hAnsi="Times New Roman"/>
            <w:noProof/>
            <w:webHidden/>
            <w:sz w:val="24"/>
            <w:szCs w:val="24"/>
          </w:rPr>
          <w:tab/>
        </w:r>
        <w:r w:rsidR="00812DD3" w:rsidRPr="00264080">
          <w:rPr>
            <w:rFonts w:ascii="Times New Roman" w:hAnsi="Times New Roman"/>
            <w:noProof/>
            <w:webHidden/>
            <w:sz w:val="24"/>
            <w:szCs w:val="24"/>
          </w:rPr>
          <w:fldChar w:fldCharType="begin"/>
        </w:r>
        <w:r w:rsidR="00812DD3" w:rsidRPr="00264080">
          <w:rPr>
            <w:rFonts w:ascii="Times New Roman" w:hAnsi="Times New Roman"/>
            <w:noProof/>
            <w:webHidden/>
            <w:sz w:val="24"/>
            <w:szCs w:val="24"/>
          </w:rPr>
          <w:instrText xml:space="preserve"> PAGEREF _Toc409109009 \h </w:instrText>
        </w:r>
        <w:r w:rsidR="00812DD3" w:rsidRPr="00264080">
          <w:rPr>
            <w:rFonts w:ascii="Times New Roman" w:hAnsi="Times New Roman"/>
            <w:noProof/>
            <w:webHidden/>
            <w:sz w:val="24"/>
            <w:szCs w:val="24"/>
          </w:rPr>
        </w:r>
        <w:r w:rsidR="00812DD3" w:rsidRPr="00264080">
          <w:rPr>
            <w:rFonts w:ascii="Times New Roman" w:hAnsi="Times New Roman"/>
            <w:noProof/>
            <w:webHidden/>
            <w:sz w:val="24"/>
            <w:szCs w:val="24"/>
          </w:rPr>
          <w:fldChar w:fldCharType="separate"/>
        </w:r>
        <w:r w:rsidR="006C1CBA">
          <w:rPr>
            <w:rFonts w:ascii="Times New Roman" w:hAnsi="Times New Roman"/>
            <w:noProof/>
            <w:webHidden/>
            <w:sz w:val="24"/>
            <w:szCs w:val="24"/>
          </w:rPr>
          <w:t>8</w:t>
        </w:r>
        <w:r w:rsidR="00812DD3" w:rsidRPr="00264080">
          <w:rPr>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Fonts w:ascii="Times New Roman" w:eastAsiaTheme="minorEastAsia" w:hAnsi="Times New Roman"/>
          <w:noProof/>
          <w:sz w:val="24"/>
          <w:szCs w:val="24"/>
          <w:lang w:val="bg-BG" w:eastAsia="bg-BG"/>
        </w:rPr>
      </w:pPr>
      <w:hyperlink w:anchor="_Toc409109012" w:history="1">
        <w:r w:rsidR="00812DD3" w:rsidRPr="00264080">
          <w:rPr>
            <w:rStyle w:val="Hyperlink"/>
            <w:rFonts w:ascii="Times New Roman" w:hAnsi="Times New Roman"/>
            <w:noProof/>
            <w:sz w:val="24"/>
            <w:szCs w:val="24"/>
          </w:rPr>
          <w:t>4.</w:t>
        </w:r>
        <w:r w:rsidR="00812DD3" w:rsidRPr="00264080">
          <w:rPr>
            <w:rFonts w:ascii="Times New Roman" w:eastAsiaTheme="minorEastAsia" w:hAnsi="Times New Roman"/>
            <w:noProof/>
            <w:sz w:val="24"/>
            <w:szCs w:val="24"/>
            <w:lang w:val="bg-BG" w:eastAsia="bg-BG"/>
          </w:rPr>
          <w:tab/>
        </w:r>
        <w:r w:rsidR="00812DD3" w:rsidRPr="00264080">
          <w:rPr>
            <w:rStyle w:val="Hyperlink"/>
            <w:rFonts w:ascii="Times New Roman" w:hAnsi="Times New Roman"/>
            <w:noProof/>
            <w:sz w:val="24"/>
            <w:szCs w:val="24"/>
          </w:rPr>
          <w:t>Информационна кампания</w:t>
        </w:r>
        <w:r w:rsidR="00812DD3" w:rsidRPr="00264080">
          <w:rPr>
            <w:rFonts w:ascii="Times New Roman" w:hAnsi="Times New Roman"/>
            <w:noProof/>
            <w:webHidden/>
            <w:sz w:val="24"/>
            <w:szCs w:val="24"/>
          </w:rPr>
          <w:tab/>
        </w:r>
        <w:r w:rsidR="00812DD3" w:rsidRPr="00264080">
          <w:rPr>
            <w:rFonts w:ascii="Times New Roman" w:hAnsi="Times New Roman"/>
            <w:noProof/>
            <w:webHidden/>
            <w:sz w:val="24"/>
            <w:szCs w:val="24"/>
          </w:rPr>
          <w:fldChar w:fldCharType="begin"/>
        </w:r>
        <w:r w:rsidR="00812DD3" w:rsidRPr="00264080">
          <w:rPr>
            <w:rFonts w:ascii="Times New Roman" w:hAnsi="Times New Roman"/>
            <w:noProof/>
            <w:webHidden/>
            <w:sz w:val="24"/>
            <w:szCs w:val="24"/>
          </w:rPr>
          <w:instrText xml:space="preserve"> PAGEREF _Toc409109012 \h </w:instrText>
        </w:r>
        <w:r w:rsidR="00812DD3" w:rsidRPr="00264080">
          <w:rPr>
            <w:rFonts w:ascii="Times New Roman" w:hAnsi="Times New Roman"/>
            <w:noProof/>
            <w:webHidden/>
            <w:sz w:val="24"/>
            <w:szCs w:val="24"/>
          </w:rPr>
        </w:r>
        <w:r w:rsidR="00812DD3" w:rsidRPr="00264080">
          <w:rPr>
            <w:rFonts w:ascii="Times New Roman" w:hAnsi="Times New Roman"/>
            <w:noProof/>
            <w:webHidden/>
            <w:sz w:val="24"/>
            <w:szCs w:val="24"/>
          </w:rPr>
          <w:fldChar w:fldCharType="separate"/>
        </w:r>
        <w:r w:rsidR="006C1CBA">
          <w:rPr>
            <w:rFonts w:ascii="Times New Roman" w:hAnsi="Times New Roman"/>
            <w:noProof/>
            <w:webHidden/>
            <w:sz w:val="24"/>
            <w:szCs w:val="24"/>
          </w:rPr>
          <w:t>12</w:t>
        </w:r>
        <w:r w:rsidR="00812DD3" w:rsidRPr="00264080">
          <w:rPr>
            <w:rFonts w:ascii="Times New Roman" w:hAnsi="Times New Roman"/>
            <w:noProof/>
            <w:webHidden/>
            <w:sz w:val="24"/>
            <w:szCs w:val="24"/>
          </w:rPr>
          <w:fldChar w:fldCharType="end"/>
        </w:r>
      </w:hyperlink>
    </w:p>
    <w:p w:rsidR="00812DD3" w:rsidRPr="00264080" w:rsidRDefault="00B83AEF" w:rsidP="00264080">
      <w:pPr>
        <w:pStyle w:val="TOC1"/>
        <w:tabs>
          <w:tab w:val="right" w:leader="dot" w:pos="9629"/>
        </w:tabs>
        <w:spacing w:after="120" w:line="240" w:lineRule="auto"/>
        <w:rPr>
          <w:rFonts w:ascii="Times New Roman" w:eastAsiaTheme="minorEastAsia" w:hAnsi="Times New Roman"/>
          <w:noProof/>
          <w:sz w:val="24"/>
          <w:szCs w:val="24"/>
          <w:lang w:val="bg-BG" w:eastAsia="bg-BG"/>
        </w:rPr>
      </w:pPr>
      <w:hyperlink w:anchor="_Toc409109014" w:history="1">
        <w:r w:rsidR="00812DD3" w:rsidRPr="00264080">
          <w:rPr>
            <w:rStyle w:val="Hyperlink"/>
            <w:rFonts w:ascii="Times New Roman" w:hAnsi="Times New Roman"/>
            <w:iCs/>
            <w:noProof/>
            <w:sz w:val="24"/>
            <w:szCs w:val="24"/>
          </w:rPr>
          <w:t>II. КАНДИДАТСТВАНЕ, ОЦЕНКА, СКЛЮЧВАНЕ НА СПОРАЗУМЕНИЕ И ФИНАНСИРАНЕ</w:t>
        </w:r>
        <w:r w:rsidR="00812DD3" w:rsidRPr="00264080">
          <w:rPr>
            <w:rFonts w:ascii="Times New Roman" w:hAnsi="Times New Roman"/>
            <w:noProof/>
            <w:webHidden/>
            <w:sz w:val="24"/>
            <w:szCs w:val="24"/>
          </w:rPr>
          <w:tab/>
        </w:r>
        <w:r w:rsidR="00812DD3" w:rsidRPr="00264080">
          <w:rPr>
            <w:rFonts w:ascii="Times New Roman" w:hAnsi="Times New Roman"/>
            <w:noProof/>
            <w:webHidden/>
            <w:sz w:val="24"/>
            <w:szCs w:val="24"/>
          </w:rPr>
          <w:fldChar w:fldCharType="begin"/>
        </w:r>
        <w:r w:rsidR="00812DD3" w:rsidRPr="00264080">
          <w:rPr>
            <w:rFonts w:ascii="Times New Roman" w:hAnsi="Times New Roman"/>
            <w:noProof/>
            <w:webHidden/>
            <w:sz w:val="24"/>
            <w:szCs w:val="24"/>
          </w:rPr>
          <w:instrText xml:space="preserve"> PAGEREF _Toc409109014 \h </w:instrText>
        </w:r>
        <w:r w:rsidR="00812DD3" w:rsidRPr="00264080">
          <w:rPr>
            <w:rFonts w:ascii="Times New Roman" w:hAnsi="Times New Roman"/>
            <w:noProof/>
            <w:webHidden/>
            <w:sz w:val="24"/>
            <w:szCs w:val="24"/>
          </w:rPr>
        </w:r>
        <w:r w:rsidR="00812DD3" w:rsidRPr="00264080">
          <w:rPr>
            <w:rFonts w:ascii="Times New Roman" w:hAnsi="Times New Roman"/>
            <w:noProof/>
            <w:webHidden/>
            <w:sz w:val="24"/>
            <w:szCs w:val="24"/>
          </w:rPr>
          <w:fldChar w:fldCharType="separate"/>
        </w:r>
        <w:r w:rsidR="006C1CBA">
          <w:rPr>
            <w:rFonts w:ascii="Times New Roman" w:hAnsi="Times New Roman"/>
            <w:noProof/>
            <w:webHidden/>
            <w:sz w:val="24"/>
            <w:szCs w:val="24"/>
          </w:rPr>
          <w:t>12</w:t>
        </w:r>
        <w:r w:rsidR="00812DD3" w:rsidRPr="00264080">
          <w:rPr>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15" w:history="1">
        <w:r w:rsidR="00812DD3" w:rsidRPr="00264080">
          <w:rPr>
            <w:rStyle w:val="Hyperlink"/>
            <w:rFonts w:ascii="Times New Roman" w:hAnsi="Times New Roman"/>
            <w:noProof/>
            <w:sz w:val="24"/>
            <w:szCs w:val="24"/>
          </w:rPr>
          <w:t>1.</w:t>
        </w:r>
        <w:r w:rsidR="00812DD3" w:rsidRPr="00264080">
          <w:rPr>
            <w:rStyle w:val="Hyperlink"/>
            <w:rFonts w:ascii="Times New Roman" w:hAnsi="Times New Roman"/>
            <w:noProof/>
            <w:sz w:val="24"/>
            <w:szCs w:val="24"/>
          </w:rPr>
          <w:tab/>
          <w:t>Учредяване и регистриране на СС</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_Toc409109015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12</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16" w:history="1">
        <w:r w:rsidR="00812DD3" w:rsidRPr="00264080">
          <w:rPr>
            <w:rStyle w:val="Hyperlink"/>
            <w:rFonts w:ascii="Times New Roman" w:hAnsi="Times New Roman"/>
            <w:noProof/>
            <w:sz w:val="24"/>
            <w:szCs w:val="24"/>
          </w:rPr>
          <w:t>2.</w:t>
        </w:r>
        <w:r w:rsidR="00812DD3" w:rsidRPr="00264080">
          <w:rPr>
            <w:rStyle w:val="Hyperlink"/>
            <w:rFonts w:ascii="Times New Roman" w:hAnsi="Times New Roman"/>
            <w:noProof/>
            <w:sz w:val="24"/>
            <w:szCs w:val="24"/>
          </w:rPr>
          <w:tab/>
          <w:t>Консултиране, подпомагане и кандидатстване</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_Toc409109016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14</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17" w:history="1">
        <w:r w:rsidR="00812DD3" w:rsidRPr="00264080">
          <w:rPr>
            <w:rStyle w:val="Hyperlink"/>
            <w:rFonts w:ascii="Times New Roman" w:hAnsi="Times New Roman"/>
            <w:noProof/>
            <w:sz w:val="24"/>
            <w:szCs w:val="24"/>
          </w:rPr>
          <w:t>3.</w:t>
        </w:r>
        <w:r w:rsidR="00812DD3" w:rsidRPr="00264080">
          <w:rPr>
            <w:rStyle w:val="Hyperlink"/>
            <w:rFonts w:ascii="Times New Roman" w:hAnsi="Times New Roman"/>
            <w:noProof/>
            <w:sz w:val="24"/>
            <w:szCs w:val="24"/>
          </w:rPr>
          <w:tab/>
          <w:t>Оценка на ЗИФП</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_Toc409109017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16</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18" w:history="1">
        <w:r w:rsidR="00812DD3" w:rsidRPr="00264080">
          <w:rPr>
            <w:rStyle w:val="Hyperlink"/>
            <w:rFonts w:ascii="Times New Roman" w:hAnsi="Times New Roman"/>
            <w:noProof/>
            <w:sz w:val="24"/>
            <w:szCs w:val="24"/>
          </w:rPr>
          <w:t>4.</w:t>
        </w:r>
        <w:r w:rsidR="00812DD3" w:rsidRPr="00264080">
          <w:rPr>
            <w:rStyle w:val="Hyperlink"/>
            <w:rFonts w:ascii="Times New Roman" w:hAnsi="Times New Roman"/>
            <w:noProof/>
            <w:sz w:val="24"/>
            <w:szCs w:val="24"/>
          </w:rPr>
          <w:tab/>
          <w:t>Сключване на договор и финансиране на дейностите</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_Toc409109018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17</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right" w:leader="dot" w:pos="9629"/>
        </w:tabs>
        <w:spacing w:after="120" w:line="240" w:lineRule="auto"/>
        <w:rPr>
          <w:rFonts w:ascii="Times New Roman" w:eastAsiaTheme="minorEastAsia" w:hAnsi="Times New Roman"/>
          <w:noProof/>
          <w:sz w:val="24"/>
          <w:szCs w:val="24"/>
          <w:lang w:val="bg-BG" w:eastAsia="bg-BG"/>
        </w:rPr>
      </w:pPr>
      <w:hyperlink w:anchor="_Toc409109019" w:history="1">
        <w:r w:rsidR="00812DD3" w:rsidRPr="00264080">
          <w:rPr>
            <w:rStyle w:val="Hyperlink"/>
            <w:rFonts w:ascii="Times New Roman" w:hAnsi="Times New Roman"/>
            <w:noProof/>
            <w:sz w:val="24"/>
            <w:szCs w:val="24"/>
          </w:rPr>
          <w:t>III. ИЗПЪЛНЕНИЕ НА ОБНОВЯВАНЕ ЗА ЕНЕРГИЙНА ЕФЕКТИВНОСТ</w:t>
        </w:r>
        <w:r w:rsidR="00812DD3" w:rsidRPr="00264080">
          <w:rPr>
            <w:rFonts w:ascii="Times New Roman" w:hAnsi="Times New Roman"/>
            <w:noProof/>
            <w:webHidden/>
            <w:sz w:val="24"/>
            <w:szCs w:val="24"/>
          </w:rPr>
          <w:tab/>
        </w:r>
        <w:r w:rsidR="00812DD3" w:rsidRPr="00264080">
          <w:rPr>
            <w:rFonts w:ascii="Times New Roman" w:hAnsi="Times New Roman"/>
            <w:noProof/>
            <w:webHidden/>
            <w:sz w:val="24"/>
            <w:szCs w:val="24"/>
          </w:rPr>
          <w:fldChar w:fldCharType="begin"/>
        </w:r>
        <w:r w:rsidR="00812DD3" w:rsidRPr="00264080">
          <w:rPr>
            <w:rFonts w:ascii="Times New Roman" w:hAnsi="Times New Roman"/>
            <w:noProof/>
            <w:webHidden/>
            <w:sz w:val="24"/>
            <w:szCs w:val="24"/>
          </w:rPr>
          <w:instrText xml:space="preserve"> PAGEREF _Toc409109019 \h </w:instrText>
        </w:r>
        <w:r w:rsidR="00812DD3" w:rsidRPr="00264080">
          <w:rPr>
            <w:rFonts w:ascii="Times New Roman" w:hAnsi="Times New Roman"/>
            <w:noProof/>
            <w:webHidden/>
            <w:sz w:val="24"/>
            <w:szCs w:val="24"/>
          </w:rPr>
        </w:r>
        <w:r w:rsidR="00812DD3" w:rsidRPr="00264080">
          <w:rPr>
            <w:rFonts w:ascii="Times New Roman" w:hAnsi="Times New Roman"/>
            <w:noProof/>
            <w:webHidden/>
            <w:sz w:val="24"/>
            <w:szCs w:val="24"/>
          </w:rPr>
          <w:fldChar w:fldCharType="separate"/>
        </w:r>
        <w:r w:rsidR="006C1CBA">
          <w:rPr>
            <w:rFonts w:ascii="Times New Roman" w:hAnsi="Times New Roman"/>
            <w:noProof/>
            <w:webHidden/>
            <w:sz w:val="24"/>
            <w:szCs w:val="24"/>
          </w:rPr>
          <w:t>17</w:t>
        </w:r>
        <w:r w:rsidR="00812DD3" w:rsidRPr="00264080">
          <w:rPr>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20" w:history="1">
        <w:r w:rsidR="00812DD3" w:rsidRPr="00264080">
          <w:rPr>
            <w:rStyle w:val="Hyperlink"/>
            <w:rFonts w:ascii="Times New Roman" w:hAnsi="Times New Roman"/>
            <w:noProof/>
            <w:sz w:val="24"/>
            <w:szCs w:val="24"/>
          </w:rPr>
          <w:t>1.</w:t>
        </w:r>
        <w:r w:rsidR="00812DD3" w:rsidRPr="00264080">
          <w:rPr>
            <w:rStyle w:val="Hyperlink"/>
            <w:rFonts w:ascii="Times New Roman" w:hAnsi="Times New Roman"/>
            <w:noProof/>
            <w:sz w:val="24"/>
            <w:szCs w:val="24"/>
          </w:rPr>
          <w:tab/>
          <w:t>Изготвяне на обследвания за установяване на техническите характеристики, свързани с изискванията по член 169, ал. 1 (т. 1-5) и ал. 2 от ЗУТ и технически паспорт</w:t>
        </w:r>
        <w:r w:rsidR="007C6D64">
          <w:rPr>
            <w:rStyle w:val="Hyperlink"/>
            <w:rFonts w:ascii="Times New Roman" w:hAnsi="Times New Roman"/>
            <w:noProof/>
            <w:sz w:val="24"/>
            <w:szCs w:val="24"/>
            <w:lang w:val="bg-BG"/>
          </w:rPr>
          <w:t>и</w:t>
        </w:r>
        <w:r w:rsidR="00812DD3" w:rsidRPr="00264080">
          <w:rPr>
            <w:rStyle w:val="Hyperlink"/>
            <w:rFonts w:ascii="Times New Roman" w:hAnsi="Times New Roman"/>
            <w:noProof/>
            <w:sz w:val="24"/>
            <w:szCs w:val="24"/>
          </w:rPr>
          <w:t xml:space="preserve"> на сград</w:t>
        </w:r>
        <w:r w:rsidR="007C6D64">
          <w:rPr>
            <w:rStyle w:val="Hyperlink"/>
            <w:rFonts w:ascii="Times New Roman" w:hAnsi="Times New Roman"/>
            <w:noProof/>
            <w:sz w:val="24"/>
            <w:szCs w:val="24"/>
            <w:lang w:val="bg-BG"/>
          </w:rPr>
          <w:t>ите</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_Toc409109020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17</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21" w:history="1">
        <w:r w:rsidR="00812DD3" w:rsidRPr="00264080">
          <w:rPr>
            <w:rStyle w:val="Hyperlink"/>
            <w:rFonts w:ascii="Times New Roman" w:hAnsi="Times New Roman"/>
            <w:noProof/>
            <w:sz w:val="24"/>
            <w:szCs w:val="24"/>
          </w:rPr>
          <w:t>2.</w:t>
        </w:r>
        <w:r w:rsidR="00812DD3" w:rsidRPr="00264080">
          <w:rPr>
            <w:rStyle w:val="Hyperlink"/>
            <w:rFonts w:ascii="Times New Roman" w:hAnsi="Times New Roman"/>
            <w:noProof/>
            <w:sz w:val="24"/>
            <w:szCs w:val="24"/>
          </w:rPr>
          <w:tab/>
          <w:t>Обследвания за енергийна ефективност на сградите</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_Toc409109021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18</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22" w:history="1">
        <w:r w:rsidR="00812DD3" w:rsidRPr="00264080">
          <w:rPr>
            <w:rStyle w:val="Hyperlink"/>
            <w:rFonts w:ascii="Times New Roman" w:hAnsi="Times New Roman"/>
            <w:noProof/>
            <w:sz w:val="24"/>
            <w:szCs w:val="24"/>
          </w:rPr>
          <w:t>3.</w:t>
        </w:r>
        <w:r w:rsidR="00812DD3" w:rsidRPr="00264080">
          <w:rPr>
            <w:rStyle w:val="Hyperlink"/>
            <w:rFonts w:ascii="Times New Roman" w:hAnsi="Times New Roman"/>
            <w:noProof/>
            <w:sz w:val="24"/>
            <w:szCs w:val="24"/>
          </w:rPr>
          <w:tab/>
          <w:t>Разработване на работен проект за нуждите на обновяването</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_Toc409109022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18</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23" w:history="1">
        <w:r w:rsidR="00812DD3" w:rsidRPr="00264080">
          <w:rPr>
            <w:rStyle w:val="Hyperlink"/>
            <w:rFonts w:ascii="Times New Roman" w:hAnsi="Times New Roman"/>
            <w:noProof/>
            <w:sz w:val="24"/>
            <w:szCs w:val="24"/>
          </w:rPr>
          <w:t>4.</w:t>
        </w:r>
        <w:r w:rsidR="00812DD3" w:rsidRPr="00264080">
          <w:rPr>
            <w:rStyle w:val="Hyperlink"/>
            <w:rFonts w:ascii="Times New Roman" w:hAnsi="Times New Roman"/>
            <w:noProof/>
            <w:sz w:val="24"/>
            <w:szCs w:val="24"/>
          </w:rPr>
          <w:tab/>
          <w:t>Изпълнение на СМР, строителен надзор, авторски надзор. Инвеститорски контрол, упражняван от общината и контрол от СС</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_Toc409109023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19</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24" w:history="1">
        <w:r w:rsidR="00812DD3" w:rsidRPr="00264080">
          <w:rPr>
            <w:rStyle w:val="Hyperlink"/>
            <w:rFonts w:ascii="Times New Roman" w:hAnsi="Times New Roman"/>
            <w:noProof/>
            <w:sz w:val="24"/>
            <w:szCs w:val="24"/>
          </w:rPr>
          <w:t>5.</w:t>
        </w:r>
        <w:r w:rsidR="00812DD3" w:rsidRPr="00264080">
          <w:rPr>
            <w:rStyle w:val="Hyperlink"/>
            <w:rFonts w:ascii="Times New Roman" w:hAnsi="Times New Roman"/>
            <w:noProof/>
            <w:sz w:val="24"/>
            <w:szCs w:val="24"/>
          </w:rPr>
          <w:tab/>
          <w:t>Мониторинг и контрол на изпълнението на СМР</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_Toc409109024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20</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right" w:leader="dot" w:pos="9629"/>
        </w:tabs>
        <w:spacing w:after="120" w:line="240" w:lineRule="auto"/>
        <w:rPr>
          <w:rFonts w:ascii="Times New Roman" w:eastAsiaTheme="minorEastAsia" w:hAnsi="Times New Roman"/>
          <w:b/>
          <w:noProof/>
          <w:sz w:val="24"/>
          <w:szCs w:val="24"/>
          <w:lang w:val="bg-BG" w:eastAsia="bg-BG"/>
        </w:rPr>
      </w:pPr>
      <w:hyperlink w:anchor="_Toc409109025" w:history="1">
        <w:r w:rsidR="00812DD3" w:rsidRPr="00264080">
          <w:rPr>
            <w:rStyle w:val="Hyperlink"/>
            <w:rFonts w:ascii="Times New Roman" w:hAnsi="Times New Roman"/>
            <w:noProof/>
            <w:sz w:val="24"/>
            <w:szCs w:val="24"/>
          </w:rPr>
          <w:t>IV. ТЕХНИЧЕСКИ ИЗИСКВАНИЯ ЗА ИЗПЪЛНЕНИЕ НА ДЕЙНОСТИТЕ ЗА ЕНЕРГИЙНА ЕФЕКТИВНОСТ И ПРОВЕЖДАНЕ НА ОБЩЕСТВЕНИ ПОРЪЧКИ ЗА ИЗБОР НА ИЗПЪЛНИТЕЛИ</w:t>
        </w:r>
        <w:r w:rsidR="00812DD3" w:rsidRPr="00264080">
          <w:rPr>
            <w:rFonts w:ascii="Times New Roman" w:hAnsi="Times New Roman"/>
            <w:b/>
            <w:noProof/>
            <w:webHidden/>
            <w:sz w:val="24"/>
            <w:szCs w:val="24"/>
          </w:rPr>
          <w:tab/>
        </w:r>
        <w:r w:rsidR="00812DD3" w:rsidRPr="00264080">
          <w:rPr>
            <w:rFonts w:ascii="Times New Roman" w:hAnsi="Times New Roman"/>
            <w:noProof/>
            <w:webHidden/>
            <w:sz w:val="24"/>
            <w:szCs w:val="24"/>
          </w:rPr>
          <w:fldChar w:fldCharType="begin"/>
        </w:r>
        <w:r w:rsidR="00812DD3" w:rsidRPr="00264080">
          <w:rPr>
            <w:rFonts w:ascii="Times New Roman" w:hAnsi="Times New Roman"/>
            <w:noProof/>
            <w:webHidden/>
            <w:sz w:val="24"/>
            <w:szCs w:val="24"/>
          </w:rPr>
          <w:instrText xml:space="preserve"> PAGEREF _Toc409109025 \h </w:instrText>
        </w:r>
        <w:r w:rsidR="00812DD3" w:rsidRPr="00264080">
          <w:rPr>
            <w:rFonts w:ascii="Times New Roman" w:hAnsi="Times New Roman"/>
            <w:noProof/>
            <w:webHidden/>
            <w:sz w:val="24"/>
            <w:szCs w:val="24"/>
          </w:rPr>
        </w:r>
        <w:r w:rsidR="00812DD3" w:rsidRPr="00264080">
          <w:rPr>
            <w:rFonts w:ascii="Times New Roman" w:hAnsi="Times New Roman"/>
            <w:noProof/>
            <w:webHidden/>
            <w:sz w:val="24"/>
            <w:szCs w:val="24"/>
          </w:rPr>
          <w:fldChar w:fldCharType="separate"/>
        </w:r>
        <w:r w:rsidR="006C1CBA">
          <w:rPr>
            <w:rFonts w:ascii="Times New Roman" w:hAnsi="Times New Roman"/>
            <w:noProof/>
            <w:webHidden/>
            <w:sz w:val="24"/>
            <w:szCs w:val="24"/>
          </w:rPr>
          <w:t>21</w:t>
        </w:r>
        <w:r w:rsidR="00812DD3" w:rsidRPr="00264080">
          <w:rPr>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26" w:history="1">
        <w:r w:rsidR="00812DD3" w:rsidRPr="00264080">
          <w:rPr>
            <w:rStyle w:val="Hyperlink"/>
            <w:rFonts w:ascii="Times New Roman" w:hAnsi="Times New Roman"/>
            <w:noProof/>
            <w:sz w:val="24"/>
            <w:szCs w:val="24"/>
          </w:rPr>
          <w:t>1.</w:t>
        </w:r>
        <w:r w:rsidR="00812DD3" w:rsidRPr="00264080">
          <w:rPr>
            <w:rStyle w:val="Hyperlink"/>
            <w:rFonts w:ascii="Times New Roman" w:hAnsi="Times New Roman"/>
            <w:noProof/>
            <w:sz w:val="24"/>
            <w:szCs w:val="24"/>
          </w:rPr>
          <w:tab/>
        </w:r>
        <w:r w:rsidR="00C44653" w:rsidRPr="00264080">
          <w:rPr>
            <w:rStyle w:val="Hyperlink"/>
            <w:rFonts w:ascii="Times New Roman" w:hAnsi="Times New Roman"/>
            <w:noProof/>
            <w:sz w:val="24"/>
            <w:szCs w:val="24"/>
          </w:rPr>
          <w:t>Строително-технически норми и правила. Общи изисквания към строежите</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_Toc409109026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21</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29" w:history="1">
        <w:r w:rsidR="00812DD3" w:rsidRPr="00264080">
          <w:rPr>
            <w:rStyle w:val="Hyperlink"/>
            <w:rFonts w:ascii="Times New Roman" w:hAnsi="Times New Roman"/>
            <w:noProof/>
            <w:sz w:val="24"/>
            <w:szCs w:val="24"/>
          </w:rPr>
          <w:t>2.</w:t>
        </w:r>
        <w:r w:rsidR="00812DD3" w:rsidRPr="00264080">
          <w:rPr>
            <w:rStyle w:val="Hyperlink"/>
            <w:rFonts w:ascii="Times New Roman" w:hAnsi="Times New Roman"/>
            <w:noProof/>
            <w:sz w:val="24"/>
            <w:szCs w:val="24"/>
          </w:rPr>
          <w:tab/>
          <w:t>Общи и специфични изисквания към строителните продукти</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_Toc409109029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28</w:t>
        </w:r>
        <w:r w:rsidR="00812DD3" w:rsidRPr="00264080">
          <w:rPr>
            <w:rStyle w:val="Hyperlink"/>
            <w:rFonts w:ascii="Times New Roman" w:hAnsi="Times New Roman"/>
            <w:noProof/>
            <w:webHidden/>
            <w:sz w:val="24"/>
            <w:szCs w:val="24"/>
          </w:rPr>
          <w:fldChar w:fldCharType="end"/>
        </w:r>
      </w:hyperlink>
    </w:p>
    <w:p w:rsidR="00812DD3" w:rsidRPr="00264080" w:rsidRDefault="00B83AEF" w:rsidP="00264080">
      <w:pPr>
        <w:pStyle w:val="TOC1"/>
        <w:tabs>
          <w:tab w:val="left" w:pos="440"/>
          <w:tab w:val="right" w:leader="dot" w:pos="9629"/>
        </w:tabs>
        <w:spacing w:after="120" w:line="240" w:lineRule="auto"/>
        <w:rPr>
          <w:rStyle w:val="Hyperlink"/>
          <w:rFonts w:ascii="Times New Roman" w:hAnsi="Times New Roman"/>
          <w:noProof/>
          <w:sz w:val="24"/>
          <w:szCs w:val="24"/>
        </w:rPr>
      </w:pPr>
      <w:hyperlink w:anchor="_Toc409109046" w:history="1">
        <w:r w:rsidR="00812DD3" w:rsidRPr="00264080">
          <w:rPr>
            <w:rStyle w:val="Hyperlink"/>
            <w:rFonts w:ascii="Times New Roman" w:hAnsi="Times New Roman"/>
            <w:noProof/>
            <w:sz w:val="24"/>
            <w:szCs w:val="24"/>
          </w:rPr>
          <w:t>3.</w:t>
        </w:r>
        <w:r w:rsidR="00812DD3" w:rsidRPr="00264080">
          <w:rPr>
            <w:rStyle w:val="Hyperlink"/>
            <w:rFonts w:ascii="Times New Roman" w:hAnsi="Times New Roman"/>
            <w:noProof/>
            <w:sz w:val="24"/>
            <w:szCs w:val="24"/>
          </w:rPr>
          <w:tab/>
        </w:r>
        <w:r w:rsidR="00654135" w:rsidRPr="00264080">
          <w:rPr>
            <w:rStyle w:val="Hyperlink"/>
            <w:rFonts w:ascii="Times New Roman" w:hAnsi="Times New Roman"/>
            <w:noProof/>
            <w:sz w:val="24"/>
            <w:szCs w:val="24"/>
          </w:rPr>
          <w:t>Изисквания към о</w:t>
        </w:r>
        <w:r w:rsidR="00812DD3" w:rsidRPr="00264080">
          <w:rPr>
            <w:rStyle w:val="Hyperlink"/>
            <w:rFonts w:ascii="Times New Roman" w:hAnsi="Times New Roman"/>
            <w:noProof/>
            <w:sz w:val="24"/>
            <w:szCs w:val="24"/>
          </w:rPr>
          <w:t>бществени</w:t>
        </w:r>
        <w:r w:rsidR="00654135" w:rsidRPr="00264080">
          <w:rPr>
            <w:rStyle w:val="Hyperlink"/>
            <w:rFonts w:ascii="Times New Roman" w:hAnsi="Times New Roman"/>
            <w:noProof/>
            <w:sz w:val="24"/>
            <w:szCs w:val="24"/>
          </w:rPr>
          <w:t>те</w:t>
        </w:r>
        <w:r w:rsidR="00812DD3" w:rsidRPr="00264080">
          <w:rPr>
            <w:rStyle w:val="Hyperlink"/>
            <w:rFonts w:ascii="Times New Roman" w:hAnsi="Times New Roman"/>
            <w:noProof/>
            <w:sz w:val="24"/>
            <w:szCs w:val="24"/>
          </w:rPr>
          <w:t xml:space="preserve"> поръчки</w:t>
        </w:r>
        <w:r w:rsidR="00812DD3" w:rsidRPr="00264080">
          <w:rPr>
            <w:rStyle w:val="Hyperlink"/>
            <w:rFonts w:ascii="Times New Roman" w:hAnsi="Times New Roman"/>
            <w:noProof/>
            <w:webHidden/>
            <w:sz w:val="24"/>
            <w:szCs w:val="24"/>
          </w:rPr>
          <w:tab/>
        </w:r>
        <w:r w:rsidR="00812DD3" w:rsidRPr="00264080">
          <w:rPr>
            <w:rStyle w:val="Hyperlink"/>
            <w:rFonts w:ascii="Times New Roman" w:hAnsi="Times New Roman"/>
            <w:noProof/>
            <w:webHidden/>
            <w:sz w:val="24"/>
            <w:szCs w:val="24"/>
          </w:rPr>
          <w:fldChar w:fldCharType="begin"/>
        </w:r>
        <w:r w:rsidR="00812DD3" w:rsidRPr="00264080">
          <w:rPr>
            <w:rStyle w:val="Hyperlink"/>
            <w:rFonts w:ascii="Times New Roman" w:hAnsi="Times New Roman"/>
            <w:noProof/>
            <w:webHidden/>
            <w:sz w:val="24"/>
            <w:szCs w:val="24"/>
          </w:rPr>
          <w:instrText xml:space="preserve"> PAGEREF _Toc409109046 \h </w:instrText>
        </w:r>
        <w:r w:rsidR="00812DD3" w:rsidRPr="00264080">
          <w:rPr>
            <w:rStyle w:val="Hyperlink"/>
            <w:rFonts w:ascii="Times New Roman" w:hAnsi="Times New Roman"/>
            <w:noProof/>
            <w:webHidden/>
            <w:sz w:val="24"/>
            <w:szCs w:val="24"/>
          </w:rPr>
        </w:r>
        <w:r w:rsidR="00812DD3" w:rsidRPr="00264080">
          <w:rPr>
            <w:rStyle w:val="Hyperlink"/>
            <w:rFonts w:ascii="Times New Roman" w:hAnsi="Times New Roman"/>
            <w:noProof/>
            <w:webHidden/>
            <w:sz w:val="24"/>
            <w:szCs w:val="24"/>
          </w:rPr>
          <w:fldChar w:fldCharType="separate"/>
        </w:r>
        <w:r w:rsidR="006C1CBA">
          <w:rPr>
            <w:rStyle w:val="Hyperlink"/>
            <w:rFonts w:ascii="Times New Roman" w:hAnsi="Times New Roman"/>
            <w:noProof/>
            <w:webHidden/>
            <w:sz w:val="24"/>
            <w:szCs w:val="24"/>
          </w:rPr>
          <w:t>39</w:t>
        </w:r>
        <w:r w:rsidR="00812DD3" w:rsidRPr="00264080">
          <w:rPr>
            <w:rStyle w:val="Hyperlink"/>
            <w:rFonts w:ascii="Times New Roman" w:hAnsi="Times New Roman"/>
            <w:noProof/>
            <w:webHidden/>
            <w:sz w:val="24"/>
            <w:szCs w:val="24"/>
          </w:rPr>
          <w:fldChar w:fldCharType="end"/>
        </w:r>
      </w:hyperlink>
    </w:p>
    <w:p w:rsidR="0095726C" w:rsidRPr="0033588E" w:rsidRDefault="001A3136" w:rsidP="00264080">
      <w:pPr>
        <w:snapToGrid w:val="0"/>
        <w:spacing w:after="120" w:line="240" w:lineRule="auto"/>
        <w:jc w:val="both"/>
        <w:rPr>
          <w:rFonts w:ascii="Times New Roman" w:hAnsi="Times New Roman"/>
          <w:b/>
          <w:color w:val="000000" w:themeColor="text1"/>
          <w:sz w:val="24"/>
          <w:szCs w:val="24"/>
          <w:lang w:val="bg-BG"/>
        </w:rPr>
      </w:pPr>
      <w:r w:rsidRPr="00264080">
        <w:rPr>
          <w:rFonts w:ascii="Times New Roman" w:hAnsi="Times New Roman"/>
          <w:color w:val="000000" w:themeColor="text1"/>
          <w:sz w:val="24"/>
          <w:szCs w:val="24"/>
          <w:lang w:val="bg-BG"/>
        </w:rPr>
        <w:fldChar w:fldCharType="end"/>
      </w:r>
    </w:p>
    <w:p w:rsidR="0095726C" w:rsidRPr="0033588E" w:rsidRDefault="0095726C" w:rsidP="00264080">
      <w:pPr>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br w:type="page"/>
      </w:r>
      <w:r w:rsidRPr="0033588E">
        <w:rPr>
          <w:rFonts w:ascii="Times New Roman" w:hAnsi="Times New Roman"/>
          <w:b/>
          <w:color w:val="000000" w:themeColor="text1"/>
          <w:sz w:val="24"/>
          <w:szCs w:val="24"/>
          <w:lang w:val="bg-BG"/>
        </w:rPr>
        <w:lastRenderedPageBreak/>
        <w:t>ИЗПОЛЗВАНИ СЪКРАЩЕНИЯ</w:t>
      </w:r>
    </w:p>
    <w:tbl>
      <w:tblPr>
        <w:tblW w:w="0" w:type="auto"/>
        <w:tblLook w:val="04A0" w:firstRow="1" w:lastRow="0" w:firstColumn="1" w:lastColumn="0" w:noHBand="0" w:noVBand="1"/>
      </w:tblPr>
      <w:tblGrid>
        <w:gridCol w:w="1668"/>
        <w:gridCol w:w="7790"/>
      </w:tblGrid>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Б</w:t>
            </w:r>
            <w:r w:rsidR="001B11BC" w:rsidRPr="0033588E">
              <w:rPr>
                <w:rFonts w:ascii="Times New Roman" w:hAnsi="Times New Roman"/>
                <w:color w:val="000000" w:themeColor="text1"/>
                <w:sz w:val="24"/>
                <w:szCs w:val="24"/>
                <w:lang w:val="bg-BG"/>
              </w:rPr>
              <w:t>БР</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Б</w:t>
            </w:r>
            <w:r w:rsidR="001B11BC" w:rsidRPr="0033588E">
              <w:rPr>
                <w:rFonts w:ascii="Times New Roman" w:hAnsi="Times New Roman"/>
                <w:color w:val="000000" w:themeColor="text1"/>
                <w:sz w:val="24"/>
                <w:szCs w:val="24"/>
                <w:lang w:val="bg-BG"/>
              </w:rPr>
              <w:t>ългарска банка за развитие</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БФП</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Безвъзмездна финансова помощ </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ВЕИ</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proofErr w:type="spellStart"/>
            <w:r w:rsidRPr="0033588E">
              <w:rPr>
                <w:rFonts w:ascii="Times New Roman" w:hAnsi="Times New Roman"/>
                <w:color w:val="000000" w:themeColor="text1"/>
                <w:sz w:val="24"/>
                <w:szCs w:val="24"/>
                <w:lang w:val="bg-BG"/>
              </w:rPr>
              <w:t>Възобновяеми</w:t>
            </w:r>
            <w:proofErr w:type="spellEnd"/>
            <w:r w:rsidRPr="0033588E">
              <w:rPr>
                <w:rFonts w:ascii="Times New Roman" w:hAnsi="Times New Roman"/>
                <w:color w:val="000000" w:themeColor="text1"/>
                <w:sz w:val="24"/>
                <w:szCs w:val="24"/>
                <w:lang w:val="bg-BG"/>
              </w:rPr>
              <w:t xml:space="preserve"> енергийни източници</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ДЖП</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Дирекция „Жилищна политика” на МРРБ</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ЕЕ</w:t>
            </w:r>
          </w:p>
        </w:tc>
        <w:tc>
          <w:tcPr>
            <w:tcW w:w="7790" w:type="dxa"/>
          </w:tcPr>
          <w:p w:rsidR="0095726C" w:rsidRPr="0033588E" w:rsidRDefault="0095726C" w:rsidP="00264080">
            <w:pPr>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Енергийна ефективност </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ЕПЖС</w:t>
            </w:r>
          </w:p>
        </w:tc>
        <w:tc>
          <w:tcPr>
            <w:tcW w:w="7790" w:type="dxa"/>
          </w:tcPr>
          <w:p w:rsidR="0095726C" w:rsidRPr="0033588E" w:rsidRDefault="0095726C" w:rsidP="00264080">
            <w:pPr>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Едропанелно жилищно строителство</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EСМ</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proofErr w:type="spellStart"/>
            <w:r w:rsidRPr="0033588E">
              <w:rPr>
                <w:rFonts w:ascii="Times New Roman" w:hAnsi="Times New Roman"/>
                <w:color w:val="000000" w:themeColor="text1"/>
                <w:sz w:val="24"/>
                <w:szCs w:val="24"/>
                <w:lang w:val="bg-BG"/>
              </w:rPr>
              <w:t>Енергоспестяващи</w:t>
            </w:r>
            <w:proofErr w:type="spellEnd"/>
            <w:r w:rsidRPr="0033588E">
              <w:rPr>
                <w:rFonts w:ascii="Times New Roman" w:hAnsi="Times New Roman"/>
                <w:color w:val="000000" w:themeColor="text1"/>
                <w:sz w:val="24"/>
                <w:szCs w:val="24"/>
                <w:lang w:val="bg-BG"/>
              </w:rPr>
              <w:t xml:space="preserve"> мерки</w:t>
            </w:r>
          </w:p>
        </w:tc>
      </w:tr>
      <w:tr w:rsidR="00896756" w:rsidRPr="0033588E" w:rsidTr="001B11BC">
        <w:tc>
          <w:tcPr>
            <w:tcW w:w="1668" w:type="dxa"/>
          </w:tcPr>
          <w:p w:rsidR="00896756"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ЗЕ</w:t>
            </w:r>
          </w:p>
        </w:tc>
        <w:tc>
          <w:tcPr>
            <w:tcW w:w="7790" w:type="dxa"/>
          </w:tcPr>
          <w:p w:rsidR="00896756"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Закон за енергетиката</w:t>
            </w:r>
          </w:p>
        </w:tc>
      </w:tr>
      <w:tr w:rsidR="00896756" w:rsidRPr="0033588E" w:rsidTr="001B11BC">
        <w:tc>
          <w:tcPr>
            <w:tcW w:w="1668" w:type="dxa"/>
          </w:tcPr>
          <w:p w:rsidR="00896756"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ЗЕЕ</w:t>
            </w:r>
          </w:p>
        </w:tc>
        <w:tc>
          <w:tcPr>
            <w:tcW w:w="7790" w:type="dxa"/>
          </w:tcPr>
          <w:p w:rsidR="00896756"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Закон за енергийната ефективност</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ЗИ</w:t>
            </w:r>
            <w:r w:rsidR="00122B16" w:rsidRPr="0033588E">
              <w:rPr>
                <w:rFonts w:ascii="Times New Roman" w:hAnsi="Times New Roman"/>
                <w:color w:val="000000" w:themeColor="text1"/>
                <w:sz w:val="24"/>
                <w:szCs w:val="24"/>
                <w:lang w:val="bg-BG"/>
              </w:rPr>
              <w:t>Ф</w:t>
            </w:r>
            <w:r w:rsidRPr="0033588E">
              <w:rPr>
                <w:rFonts w:ascii="Times New Roman" w:hAnsi="Times New Roman"/>
                <w:color w:val="000000" w:themeColor="text1"/>
                <w:sz w:val="24"/>
                <w:szCs w:val="24"/>
                <w:lang w:val="bg-BG"/>
              </w:rPr>
              <w:t>П</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Заявление за интерес и </w:t>
            </w:r>
            <w:r w:rsidR="00122B16" w:rsidRPr="0033588E">
              <w:rPr>
                <w:rFonts w:ascii="Times New Roman" w:hAnsi="Times New Roman"/>
                <w:color w:val="000000" w:themeColor="text1"/>
                <w:sz w:val="24"/>
                <w:szCs w:val="24"/>
                <w:lang w:val="bg-BG"/>
              </w:rPr>
              <w:t>финансова помощ</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ЗОП</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Закон за обществените поръчки </w:t>
            </w:r>
          </w:p>
        </w:tc>
      </w:tr>
      <w:tr w:rsidR="007C6D64" w:rsidRPr="0033588E" w:rsidTr="001B11BC">
        <w:tc>
          <w:tcPr>
            <w:tcW w:w="1668" w:type="dxa"/>
          </w:tcPr>
          <w:p w:rsidR="007C6D64" w:rsidRPr="0033588E" w:rsidRDefault="007C6D64" w:rsidP="00264080">
            <w:pPr>
              <w:snapToGrid w:val="0"/>
              <w:spacing w:after="120" w:line="240" w:lineRule="auto"/>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ЗТИП</w:t>
            </w:r>
          </w:p>
        </w:tc>
        <w:tc>
          <w:tcPr>
            <w:tcW w:w="7790" w:type="dxa"/>
          </w:tcPr>
          <w:p w:rsidR="007C6D64" w:rsidRPr="0033588E" w:rsidRDefault="007C6D64" w:rsidP="00264080">
            <w:pPr>
              <w:snapToGrid w:val="0"/>
              <w:spacing w:after="120" w:line="240" w:lineRule="auto"/>
              <w:jc w:val="both"/>
              <w:rPr>
                <w:rFonts w:ascii="Times New Roman" w:hAnsi="Times New Roman"/>
                <w:color w:val="000000" w:themeColor="text1"/>
                <w:sz w:val="24"/>
                <w:szCs w:val="24"/>
                <w:lang w:val="bg-BG"/>
              </w:rPr>
            </w:pPr>
            <w:r w:rsidRPr="007C6D64">
              <w:rPr>
                <w:rFonts w:ascii="Times New Roman" w:hAnsi="Times New Roman"/>
                <w:color w:val="000000" w:themeColor="text1"/>
                <w:sz w:val="24"/>
                <w:szCs w:val="24"/>
                <w:lang w:val="bg-BG"/>
              </w:rPr>
              <w:t>Закон за техническите изисквания към продуктите</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ЗУЕС</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Закон за управление на етажната собственост</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ЗУТ</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Закон за устройство на територията</w:t>
            </w:r>
          </w:p>
        </w:tc>
      </w:tr>
      <w:tr w:rsidR="0095726C" w:rsidRPr="0033588E" w:rsidTr="001B11BC">
        <w:tc>
          <w:tcPr>
            <w:tcW w:w="1668" w:type="dxa"/>
          </w:tcPr>
          <w:p w:rsidR="0095726C" w:rsidRPr="0033588E" w:rsidRDefault="0095726C" w:rsidP="00264080">
            <w:pPr>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КСС</w:t>
            </w:r>
          </w:p>
        </w:tc>
        <w:tc>
          <w:tcPr>
            <w:tcW w:w="7790" w:type="dxa"/>
          </w:tcPr>
          <w:p w:rsidR="0095726C" w:rsidRPr="0033588E" w:rsidRDefault="00954121" w:rsidP="00264080">
            <w:pPr>
              <w:snapToGrid w:val="0"/>
              <w:spacing w:after="120" w:line="240" w:lineRule="auto"/>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Количествено-стойностн</w:t>
            </w:r>
            <w:r w:rsidR="0095726C" w:rsidRPr="0033588E">
              <w:rPr>
                <w:rFonts w:ascii="Times New Roman" w:hAnsi="Times New Roman"/>
                <w:color w:val="000000" w:themeColor="text1"/>
                <w:sz w:val="24"/>
                <w:szCs w:val="24"/>
                <w:lang w:val="bg-BG"/>
              </w:rPr>
              <w:t xml:space="preserve">а сметка </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МРР</w:t>
            </w:r>
            <w:r w:rsidR="00E52C5B" w:rsidRPr="0033588E">
              <w:rPr>
                <w:rFonts w:ascii="Times New Roman" w:hAnsi="Times New Roman"/>
                <w:color w:val="000000" w:themeColor="text1"/>
                <w:sz w:val="24"/>
                <w:szCs w:val="24"/>
                <w:lang w:val="bg-BG"/>
              </w:rPr>
              <w:t>Б</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Министерство на регионалното развитие</w:t>
            </w:r>
            <w:r w:rsidR="00E52C5B" w:rsidRPr="0033588E">
              <w:rPr>
                <w:rFonts w:ascii="Times New Roman" w:hAnsi="Times New Roman"/>
                <w:color w:val="000000" w:themeColor="text1"/>
                <w:sz w:val="24"/>
                <w:szCs w:val="24"/>
                <w:lang w:val="bg-BG"/>
              </w:rPr>
              <w:t xml:space="preserve"> и </w:t>
            </w:r>
            <w:r w:rsidR="00A259D6" w:rsidRPr="0033588E">
              <w:rPr>
                <w:rFonts w:ascii="Times New Roman" w:hAnsi="Times New Roman"/>
                <w:color w:val="000000" w:themeColor="text1"/>
                <w:sz w:val="24"/>
                <w:szCs w:val="24"/>
                <w:lang w:val="bg-BG"/>
              </w:rPr>
              <w:t>благоустройството</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ОС</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Общо събрание</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СС</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Сдружение на собствениците</w:t>
            </w:r>
          </w:p>
        </w:tc>
      </w:tr>
      <w:tr w:rsidR="0095726C" w:rsidRPr="0033588E" w:rsidTr="001B11BC">
        <w:tc>
          <w:tcPr>
            <w:tcW w:w="1668"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СМР</w:t>
            </w:r>
          </w:p>
        </w:tc>
        <w:tc>
          <w:tcPr>
            <w:tcW w:w="7790"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Строително-монтажни работи</w:t>
            </w:r>
          </w:p>
        </w:tc>
      </w:tr>
      <w:tr w:rsidR="0095726C" w:rsidRPr="0033588E" w:rsidTr="001B11BC">
        <w:tc>
          <w:tcPr>
            <w:tcW w:w="1668" w:type="dxa"/>
          </w:tcPr>
          <w:p w:rsidR="0095726C"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СО</w:t>
            </w:r>
          </w:p>
        </w:tc>
        <w:tc>
          <w:tcPr>
            <w:tcW w:w="7790" w:type="dxa"/>
          </w:tcPr>
          <w:p w:rsidR="0095726C"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Самостоятелен обект</w:t>
            </w:r>
          </w:p>
        </w:tc>
      </w:tr>
      <w:tr w:rsidR="00896756" w:rsidRPr="0033588E" w:rsidTr="001B11BC">
        <w:tc>
          <w:tcPr>
            <w:tcW w:w="1668" w:type="dxa"/>
          </w:tcPr>
          <w:p w:rsidR="00896756"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ССО</w:t>
            </w:r>
          </w:p>
        </w:tc>
        <w:tc>
          <w:tcPr>
            <w:tcW w:w="7790" w:type="dxa"/>
          </w:tcPr>
          <w:p w:rsidR="00896756"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Собственик на самостоятелен обект</w:t>
            </w:r>
          </w:p>
        </w:tc>
      </w:tr>
      <w:tr w:rsidR="00896756" w:rsidRPr="0033588E" w:rsidTr="001B11BC">
        <w:tc>
          <w:tcPr>
            <w:tcW w:w="1668" w:type="dxa"/>
          </w:tcPr>
          <w:p w:rsidR="00896756"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ФП</w:t>
            </w:r>
          </w:p>
        </w:tc>
        <w:tc>
          <w:tcPr>
            <w:tcW w:w="7790" w:type="dxa"/>
          </w:tcPr>
          <w:p w:rsidR="00896756" w:rsidRPr="0033588E" w:rsidRDefault="0089675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Финансова помощ</w:t>
            </w:r>
          </w:p>
        </w:tc>
      </w:tr>
    </w:tbl>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p>
    <w:p w:rsidR="0095726C" w:rsidRPr="0033588E" w:rsidRDefault="0095726C" w:rsidP="00264080">
      <w:pPr>
        <w:suppressAutoHyphens/>
        <w:snapToGrid w:val="0"/>
        <w:spacing w:after="120" w:line="240" w:lineRule="auto"/>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ИЗПОЛЗВАНИ ТЕРМИНИ И ОПРЕДЕЛЕНИЯ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6436"/>
      </w:tblGrid>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Безвъзмездна финансова помощ </w:t>
            </w:r>
          </w:p>
        </w:tc>
        <w:tc>
          <w:tcPr>
            <w:tcW w:w="6436" w:type="dxa"/>
          </w:tcPr>
          <w:p w:rsidR="00BF0008" w:rsidRPr="0033588E" w:rsidRDefault="00BF0008" w:rsidP="00954121">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BF0008">
              <w:rPr>
                <w:rFonts w:ascii="Times New Roman" w:hAnsi="Times New Roman"/>
                <w:sz w:val="24"/>
                <w:szCs w:val="24"/>
                <w:lang w:val="bg-BG"/>
              </w:rPr>
              <w:t xml:space="preserve">Държавата предоставя </w:t>
            </w:r>
            <w:r w:rsidR="00954121">
              <w:rPr>
                <w:rFonts w:ascii="Times New Roman" w:hAnsi="Times New Roman"/>
                <w:sz w:val="24"/>
                <w:szCs w:val="24"/>
                <w:lang w:val="bg-BG"/>
              </w:rPr>
              <w:t>БФП</w:t>
            </w:r>
            <w:r w:rsidRPr="00BF0008">
              <w:rPr>
                <w:rFonts w:ascii="Times New Roman" w:hAnsi="Times New Roman"/>
                <w:sz w:val="24"/>
                <w:szCs w:val="24"/>
                <w:lang w:val="bg-BG"/>
              </w:rPr>
              <w:t xml:space="preserve"> на СС в размер на разходите по обновяването.</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Външни изпълнители</w:t>
            </w:r>
          </w:p>
        </w:tc>
        <w:tc>
          <w:tcPr>
            <w:tcW w:w="6436" w:type="dxa"/>
          </w:tcPr>
          <w:p w:rsidR="0095726C" w:rsidRPr="0033588E" w:rsidRDefault="0095726C"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Изпълнители на дейности по </w:t>
            </w:r>
            <w:r w:rsidR="00E52C5B" w:rsidRPr="0033588E">
              <w:rPr>
                <w:rFonts w:ascii="Times New Roman" w:hAnsi="Times New Roman"/>
                <w:color w:val="000000" w:themeColor="text1"/>
                <w:sz w:val="24"/>
                <w:szCs w:val="24"/>
                <w:lang w:val="bg-BG"/>
              </w:rPr>
              <w:t>сградите</w:t>
            </w:r>
            <w:r w:rsidRPr="0033588E">
              <w:rPr>
                <w:rFonts w:ascii="Times New Roman" w:hAnsi="Times New Roman"/>
                <w:color w:val="000000" w:themeColor="text1"/>
                <w:sz w:val="24"/>
                <w:szCs w:val="24"/>
                <w:lang w:val="bg-BG"/>
              </w:rPr>
              <w:t xml:space="preserve">, възложени им от </w:t>
            </w:r>
            <w:r w:rsidR="00E52C5B" w:rsidRPr="0033588E">
              <w:rPr>
                <w:rFonts w:ascii="Times New Roman" w:hAnsi="Times New Roman"/>
                <w:color w:val="000000" w:themeColor="text1"/>
                <w:sz w:val="24"/>
                <w:szCs w:val="24"/>
                <w:lang w:val="bg-BG"/>
              </w:rPr>
              <w:t>общините</w:t>
            </w:r>
            <w:r w:rsidRPr="0033588E">
              <w:rPr>
                <w:rFonts w:ascii="Times New Roman" w:hAnsi="Times New Roman"/>
                <w:color w:val="000000" w:themeColor="text1"/>
                <w:sz w:val="24"/>
                <w:szCs w:val="24"/>
                <w:lang w:val="bg-BG"/>
              </w:rPr>
              <w:t xml:space="preserve">. </w:t>
            </w:r>
            <w:r w:rsidR="00E52C5B" w:rsidRPr="0033588E">
              <w:rPr>
                <w:rFonts w:ascii="Times New Roman" w:hAnsi="Times New Roman"/>
                <w:color w:val="000000" w:themeColor="text1"/>
                <w:sz w:val="24"/>
                <w:szCs w:val="24"/>
                <w:lang w:val="bg-BG"/>
              </w:rPr>
              <w:t>И</w:t>
            </w:r>
            <w:r w:rsidRPr="0033588E">
              <w:rPr>
                <w:rFonts w:ascii="Times New Roman" w:hAnsi="Times New Roman"/>
                <w:color w:val="000000" w:themeColor="text1"/>
                <w:sz w:val="24"/>
                <w:szCs w:val="24"/>
                <w:lang w:val="bg-BG"/>
              </w:rPr>
              <w:t xml:space="preserve">зборът </w:t>
            </w:r>
            <w:r w:rsidR="00E52C5B" w:rsidRPr="0033588E">
              <w:rPr>
                <w:rFonts w:ascii="Times New Roman" w:hAnsi="Times New Roman"/>
                <w:color w:val="000000" w:themeColor="text1"/>
                <w:sz w:val="24"/>
                <w:szCs w:val="24"/>
                <w:lang w:val="bg-BG"/>
              </w:rPr>
              <w:t xml:space="preserve">на външните изпълнители </w:t>
            </w:r>
            <w:r w:rsidRPr="0033588E">
              <w:rPr>
                <w:rFonts w:ascii="Times New Roman" w:hAnsi="Times New Roman"/>
                <w:color w:val="000000" w:themeColor="text1"/>
                <w:sz w:val="24"/>
                <w:szCs w:val="24"/>
                <w:lang w:val="bg-BG"/>
              </w:rPr>
              <w:t>се извършва по реда и условията на ЗОП.</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Дирекция ,,Жилищна политика” в МРРБ</w:t>
            </w:r>
          </w:p>
        </w:tc>
        <w:tc>
          <w:tcPr>
            <w:tcW w:w="6436" w:type="dxa"/>
          </w:tcPr>
          <w:p w:rsidR="0095726C" w:rsidRPr="0033588E" w:rsidRDefault="00E52C5B" w:rsidP="00264080">
            <w:pPr>
              <w:pStyle w:val="NormalWeb"/>
              <w:snapToGrid w:val="0"/>
              <w:spacing w:before="0" w:beforeAutospacing="0" w:after="120" w:afterAutospacing="0"/>
              <w:jc w:val="both"/>
              <w:rPr>
                <w:color w:val="000000" w:themeColor="text1"/>
              </w:rPr>
            </w:pPr>
            <w:r w:rsidRPr="0033588E">
              <w:rPr>
                <w:color w:val="000000" w:themeColor="text1"/>
              </w:rPr>
              <w:t xml:space="preserve">Дирекцията </w:t>
            </w:r>
            <w:r w:rsidR="00264080" w:rsidRPr="0033588E">
              <w:rPr>
                <w:color w:val="000000" w:themeColor="text1"/>
              </w:rPr>
              <w:t xml:space="preserve">,,Жилищна политика” в МРРБ </w:t>
            </w:r>
            <w:r w:rsidRPr="0033588E">
              <w:rPr>
                <w:color w:val="000000" w:themeColor="text1"/>
              </w:rPr>
              <w:t>оказва методическа помощ на общините.</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Допустими дейности</w:t>
            </w:r>
          </w:p>
        </w:tc>
        <w:tc>
          <w:tcPr>
            <w:tcW w:w="6436" w:type="dxa"/>
          </w:tcPr>
          <w:p w:rsidR="0095726C" w:rsidRPr="0033588E" w:rsidRDefault="0095726C" w:rsidP="00264080">
            <w:pPr>
              <w:pStyle w:val="ListParagraph"/>
              <w:snapToGrid w:val="0"/>
              <w:spacing w:after="120"/>
              <w:ind w:left="0"/>
              <w:jc w:val="both"/>
              <w:rPr>
                <w:color w:val="000000" w:themeColor="text1"/>
              </w:rPr>
            </w:pPr>
            <w:r w:rsidRPr="0033588E">
              <w:rPr>
                <w:color w:val="000000" w:themeColor="text1"/>
              </w:rPr>
              <w:t xml:space="preserve">Дейности, допустими за финансиране по </w:t>
            </w:r>
            <w:r w:rsidR="00E52C5B" w:rsidRPr="0033588E">
              <w:rPr>
                <w:color w:val="000000" w:themeColor="text1"/>
              </w:rPr>
              <w:t>националната програма</w:t>
            </w:r>
            <w:r w:rsidRPr="0033588E">
              <w:rPr>
                <w:color w:val="000000" w:themeColor="text1"/>
              </w:rPr>
              <w:t>.</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Допустими разходи </w:t>
            </w:r>
          </w:p>
        </w:tc>
        <w:tc>
          <w:tcPr>
            <w:tcW w:w="6436" w:type="dxa"/>
          </w:tcPr>
          <w:p w:rsidR="0095726C" w:rsidRPr="0033588E" w:rsidRDefault="0095726C" w:rsidP="00264080">
            <w:pPr>
              <w:pStyle w:val="ListParagraph"/>
              <w:snapToGrid w:val="0"/>
              <w:spacing w:after="120"/>
              <w:ind w:left="0"/>
              <w:jc w:val="both"/>
              <w:rPr>
                <w:color w:val="000000" w:themeColor="text1"/>
              </w:rPr>
            </w:pPr>
            <w:r w:rsidRPr="0033588E">
              <w:rPr>
                <w:color w:val="000000" w:themeColor="text1"/>
              </w:rPr>
              <w:t xml:space="preserve">Разходите, които могат да бъдат приети като разрешени за извършване </w:t>
            </w:r>
            <w:r w:rsidR="00E52C5B" w:rsidRPr="0033588E">
              <w:rPr>
                <w:color w:val="000000" w:themeColor="text1"/>
              </w:rPr>
              <w:t>по националната програма</w:t>
            </w:r>
            <w:r w:rsidRPr="0033588E">
              <w:rPr>
                <w:color w:val="000000" w:themeColor="text1"/>
              </w:rPr>
              <w:t xml:space="preserve"> и са свързани с изпълнение на мерки за енергийна ефективност в </w:t>
            </w:r>
            <w:proofErr w:type="spellStart"/>
            <w:r w:rsidRPr="0033588E">
              <w:rPr>
                <w:color w:val="000000" w:themeColor="text1"/>
              </w:rPr>
              <w:t>многофамилни</w:t>
            </w:r>
            <w:proofErr w:type="spellEnd"/>
            <w:r w:rsidRPr="0033588E">
              <w:rPr>
                <w:color w:val="000000" w:themeColor="text1"/>
              </w:rPr>
              <w:t xml:space="preserve"> жилищни сгради.</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lastRenderedPageBreak/>
              <w:t>Жилищна сграда</w:t>
            </w:r>
          </w:p>
        </w:tc>
        <w:tc>
          <w:tcPr>
            <w:tcW w:w="6436" w:type="dxa"/>
          </w:tcPr>
          <w:p w:rsidR="0095726C" w:rsidRPr="0033588E" w:rsidRDefault="0095726C" w:rsidP="00264080">
            <w:p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Сграда, предназначена за постоянно обитаване, в която най-малко 60 на сто от нейната разгъната застроена площ се заема от жилища (съгласно § 5, т. 29 от допълнителните разпоредби на ЗУТ).</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Критерии за допустимост на сградите  </w:t>
            </w:r>
          </w:p>
        </w:tc>
        <w:tc>
          <w:tcPr>
            <w:tcW w:w="6436" w:type="dxa"/>
          </w:tcPr>
          <w:p w:rsidR="0095726C" w:rsidRPr="0033588E" w:rsidRDefault="0095726C" w:rsidP="00264080">
            <w:pPr>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Критерии относно сградите, върху които могат да бъдат приложени мерки за енергийна ефективност по </w:t>
            </w:r>
            <w:r w:rsidR="00E52C5B" w:rsidRPr="0033588E">
              <w:rPr>
                <w:rFonts w:ascii="Times New Roman" w:eastAsia="Times New Roman" w:hAnsi="Times New Roman"/>
                <w:color w:val="000000" w:themeColor="text1"/>
                <w:sz w:val="24"/>
                <w:szCs w:val="24"/>
                <w:lang w:val="bg-BG" w:eastAsia="bg-BG"/>
              </w:rPr>
              <w:t>националната програма</w:t>
            </w:r>
            <w:r w:rsidRPr="0033588E">
              <w:rPr>
                <w:rFonts w:ascii="Times New Roman" w:eastAsia="Times New Roman" w:hAnsi="Times New Roman"/>
                <w:color w:val="000000" w:themeColor="text1"/>
                <w:sz w:val="24"/>
                <w:szCs w:val="24"/>
                <w:lang w:val="bg-BG" w:eastAsia="bg-BG"/>
              </w:rPr>
              <w:t>.</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Недопустими разходи </w:t>
            </w:r>
          </w:p>
        </w:tc>
        <w:tc>
          <w:tcPr>
            <w:tcW w:w="6436" w:type="dxa"/>
          </w:tcPr>
          <w:p w:rsidR="0095726C" w:rsidRPr="0033588E" w:rsidRDefault="0095726C" w:rsidP="00264080">
            <w:pPr>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Разходи, които не могат да бъдат приети като разрешени за извършване с цел </w:t>
            </w:r>
            <w:r w:rsidR="00E52C5B" w:rsidRPr="0033588E">
              <w:rPr>
                <w:rFonts w:ascii="Times New Roman" w:eastAsia="Times New Roman" w:hAnsi="Times New Roman"/>
                <w:color w:val="000000" w:themeColor="text1"/>
                <w:sz w:val="24"/>
                <w:szCs w:val="24"/>
                <w:lang w:val="bg-BG" w:eastAsia="bg-BG"/>
              </w:rPr>
              <w:t>по националната програма.</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Самостоятелен обект в сграда в режим на етажна собственост</w:t>
            </w:r>
          </w:p>
        </w:tc>
        <w:tc>
          <w:tcPr>
            <w:tcW w:w="6436" w:type="dxa"/>
          </w:tcPr>
          <w:p w:rsidR="0095726C" w:rsidRPr="0033588E" w:rsidRDefault="0095726C" w:rsidP="00264080">
            <w:pPr>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Обособена част от сграда в режим на етажна собственост със самостоятелно функционално предназначение (съгласно ЗУЕС).</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Сдружение на собствениците</w:t>
            </w:r>
          </w:p>
        </w:tc>
        <w:tc>
          <w:tcPr>
            <w:tcW w:w="6436" w:type="dxa"/>
          </w:tcPr>
          <w:p w:rsidR="0095726C" w:rsidRPr="0033588E" w:rsidRDefault="00DE20DD" w:rsidP="00264080">
            <w:pPr>
              <w:snapToGrid w:val="0"/>
              <w:spacing w:after="120" w:line="240" w:lineRule="auto"/>
              <w:jc w:val="both"/>
              <w:rPr>
                <w:rFonts w:ascii="Times New Roman" w:eastAsia="Times New Roman" w:hAnsi="Times New Roman"/>
                <w:color w:val="000000" w:themeColor="text1"/>
                <w:sz w:val="24"/>
                <w:szCs w:val="24"/>
                <w:lang w:val="bg-BG" w:eastAsia="bg-BG"/>
              </w:rPr>
            </w:pPr>
            <w:r w:rsidRPr="001939C8">
              <w:rPr>
                <w:rFonts w:ascii="Times New Roman" w:eastAsia="Times New Roman" w:hAnsi="Times New Roman"/>
                <w:sz w:val="24"/>
                <w:szCs w:val="24"/>
                <w:lang w:val="bg-BG" w:eastAsia="bg-BG"/>
              </w:rPr>
              <w:t xml:space="preserve">Юридическо лице (създадено по реда на </w:t>
            </w:r>
            <w:r>
              <w:rPr>
                <w:rFonts w:ascii="Times New Roman" w:eastAsia="Times New Roman" w:hAnsi="Times New Roman"/>
                <w:sz w:val="24"/>
                <w:szCs w:val="24"/>
                <w:lang w:val="bg-BG" w:eastAsia="bg-BG"/>
              </w:rPr>
              <w:t>чл.</w:t>
            </w:r>
            <w:r>
              <w:rPr>
                <w:rFonts w:ascii="Times New Roman" w:eastAsia="Times New Roman" w:hAnsi="Times New Roman"/>
                <w:sz w:val="24"/>
                <w:szCs w:val="24"/>
                <w:lang w:eastAsia="bg-BG"/>
              </w:rPr>
              <w:t xml:space="preserve"> </w:t>
            </w:r>
            <w:r>
              <w:rPr>
                <w:rFonts w:ascii="Times New Roman" w:eastAsia="Times New Roman" w:hAnsi="Times New Roman"/>
                <w:sz w:val="24"/>
                <w:szCs w:val="24"/>
                <w:lang w:val="bg-BG" w:eastAsia="bg-BG"/>
              </w:rPr>
              <w:t>25, ал.</w:t>
            </w:r>
            <w:r>
              <w:rPr>
                <w:rFonts w:ascii="Times New Roman" w:eastAsia="Times New Roman" w:hAnsi="Times New Roman"/>
                <w:sz w:val="24"/>
                <w:szCs w:val="24"/>
                <w:lang w:eastAsia="bg-BG"/>
              </w:rPr>
              <w:t xml:space="preserve"> </w:t>
            </w:r>
            <w:r>
              <w:rPr>
                <w:rFonts w:ascii="Times New Roman" w:eastAsia="Times New Roman" w:hAnsi="Times New Roman"/>
                <w:sz w:val="24"/>
                <w:szCs w:val="24"/>
                <w:lang w:val="bg-BG" w:eastAsia="bg-BG"/>
              </w:rPr>
              <w:t xml:space="preserve">1 </w:t>
            </w:r>
            <w:r w:rsidRPr="001939C8">
              <w:rPr>
                <w:rFonts w:ascii="Times New Roman" w:eastAsia="Times New Roman" w:hAnsi="Times New Roman"/>
                <w:sz w:val="24"/>
                <w:szCs w:val="24"/>
                <w:lang w:val="bg-BG" w:eastAsia="bg-BG"/>
              </w:rPr>
              <w:t>ЗУЕС), за усвояване на средства от фондовете на Европейския съюз и/или от държавния или общинския бюджет, безвъзмездна помощ и субсидии и/или използване на собствени средства с цел ремонт и обновяване на сгради в режим на етажна собственост.</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Управление на етажната собственост</w:t>
            </w:r>
          </w:p>
        </w:tc>
        <w:tc>
          <w:tcPr>
            <w:tcW w:w="6436" w:type="dxa"/>
          </w:tcPr>
          <w:p w:rsidR="0095726C" w:rsidRPr="0033588E" w:rsidRDefault="0095726C" w:rsidP="00264080">
            <w:pPr>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Обхваща реда и контрола върху ползването и поддържането на общите части и спазването на вътрешния ред в сграда в режим на етажна собственост, както и контрола върху изпълнението на задълженията на собствениците, ползвателите и обитателите. </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Финансова помощ</w:t>
            </w:r>
          </w:p>
        </w:tc>
        <w:tc>
          <w:tcPr>
            <w:tcW w:w="6436" w:type="dxa"/>
          </w:tcPr>
          <w:p w:rsidR="0095726C" w:rsidRPr="0033588E" w:rsidRDefault="0095726C" w:rsidP="00264080">
            <w:pPr>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Средства за изпълнение на обновяване за енергийна ефективност, които могат да получат СС, регистрирани по ЗУЕС, за одобрени сгради.</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Лице със съответната техническа квалификация/</w:t>
            </w:r>
            <w:r w:rsidR="00E52C5B" w:rsidRPr="0033588E">
              <w:rPr>
                <w:rFonts w:ascii="Times New Roman" w:hAnsi="Times New Roman"/>
                <w:color w:val="000000" w:themeColor="text1"/>
                <w:sz w:val="24"/>
                <w:szCs w:val="24"/>
                <w:lang w:val="bg-BG"/>
              </w:rPr>
              <w:t>техническо</w:t>
            </w:r>
            <w:r w:rsidRPr="0033588E">
              <w:rPr>
                <w:rFonts w:ascii="Times New Roman" w:hAnsi="Times New Roman"/>
                <w:color w:val="000000" w:themeColor="text1"/>
                <w:sz w:val="24"/>
                <w:szCs w:val="24"/>
                <w:lang w:val="bg-BG"/>
              </w:rPr>
              <w:t xml:space="preserve"> лице</w:t>
            </w:r>
          </w:p>
        </w:tc>
        <w:tc>
          <w:tcPr>
            <w:tcW w:w="6436" w:type="dxa"/>
          </w:tcPr>
          <w:p w:rsidR="0095726C" w:rsidRPr="0033588E" w:rsidRDefault="0095726C" w:rsidP="00264080">
            <w:pPr>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Упълномощено от СС лице с техническо образование и/или опит в строителството или упражняване на строителен надзор или на инвеститорски контрол за целите на</w:t>
            </w:r>
            <w:r w:rsidRPr="0033588E">
              <w:rPr>
                <w:rFonts w:ascii="Times New Roman" w:hAnsi="Times New Roman"/>
                <w:color w:val="000000" w:themeColor="text1"/>
                <w:sz w:val="24"/>
                <w:szCs w:val="24"/>
                <w:lang w:val="bg-BG"/>
              </w:rPr>
              <w:t xml:space="preserve"> упражняването на текущ инвеститорски контрол по време на строителството от името на СС.</w:t>
            </w:r>
          </w:p>
        </w:tc>
      </w:tr>
      <w:tr w:rsidR="0095726C" w:rsidRPr="0033588E" w:rsidTr="0033385F">
        <w:tc>
          <w:tcPr>
            <w:tcW w:w="3022" w:type="dxa"/>
          </w:tcPr>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Инвеститорски контрол</w:t>
            </w:r>
          </w:p>
        </w:tc>
        <w:tc>
          <w:tcPr>
            <w:tcW w:w="6436" w:type="dxa"/>
          </w:tcPr>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eastAsia="bg-BG"/>
              </w:rPr>
              <w:t>Упражняване на контрол</w:t>
            </w:r>
            <w:r w:rsidR="006C6DF3" w:rsidRPr="0033588E">
              <w:rPr>
                <w:rFonts w:ascii="Times New Roman" w:eastAsia="Times New Roman" w:hAnsi="Times New Roman"/>
                <w:color w:val="000000" w:themeColor="text1"/>
                <w:sz w:val="24"/>
                <w:szCs w:val="24"/>
                <w:lang w:val="bg-BG" w:eastAsia="bg-BG"/>
              </w:rPr>
              <w:t>ни дейности</w:t>
            </w:r>
            <w:r w:rsidRPr="0033588E">
              <w:rPr>
                <w:rFonts w:ascii="Times New Roman" w:eastAsia="Times New Roman" w:hAnsi="Times New Roman"/>
                <w:color w:val="000000" w:themeColor="text1"/>
                <w:sz w:val="24"/>
                <w:szCs w:val="24"/>
                <w:lang w:val="bg-BG" w:eastAsia="bg-BG"/>
              </w:rPr>
              <w:t xml:space="preserve"> </w:t>
            </w:r>
            <w:r w:rsidR="006C6DF3" w:rsidRPr="0033588E">
              <w:rPr>
                <w:rFonts w:ascii="Times New Roman" w:eastAsia="Times New Roman" w:hAnsi="Times New Roman"/>
                <w:color w:val="000000" w:themeColor="text1"/>
                <w:sz w:val="24"/>
                <w:szCs w:val="24"/>
                <w:lang w:val="bg-BG" w:eastAsia="bg-BG"/>
              </w:rPr>
              <w:t xml:space="preserve">при </w:t>
            </w:r>
            <w:r w:rsidR="006C6DF3" w:rsidRPr="0033588E">
              <w:rPr>
                <w:rFonts w:ascii="Times New Roman" w:hAnsi="Times New Roman"/>
                <w:color w:val="000000" w:themeColor="text1"/>
                <w:sz w:val="24"/>
                <w:szCs w:val="24"/>
                <w:lang w:val="bg-BG"/>
              </w:rPr>
              <w:t>изпълнение</w:t>
            </w:r>
            <w:r w:rsidR="006C6DF3" w:rsidRPr="0033588E">
              <w:rPr>
                <w:rFonts w:ascii="Times New Roman" w:eastAsia="Times New Roman" w:hAnsi="Times New Roman"/>
                <w:color w:val="000000" w:themeColor="text1"/>
                <w:sz w:val="24"/>
                <w:szCs w:val="24"/>
                <w:lang w:val="bg-BG" w:eastAsia="bg-BG"/>
              </w:rPr>
              <w:t xml:space="preserve"> проектирането и </w:t>
            </w:r>
            <w:r w:rsidRPr="0033588E">
              <w:rPr>
                <w:rFonts w:ascii="Times New Roman" w:eastAsia="Times New Roman" w:hAnsi="Times New Roman"/>
                <w:color w:val="000000" w:themeColor="text1"/>
                <w:sz w:val="24"/>
                <w:szCs w:val="24"/>
                <w:lang w:val="bg-BG" w:eastAsia="bg-BG"/>
              </w:rPr>
              <w:t>строителството</w:t>
            </w:r>
            <w:r w:rsidR="006C6DF3" w:rsidRPr="0033588E">
              <w:rPr>
                <w:rFonts w:ascii="Times New Roman" w:eastAsia="Times New Roman" w:hAnsi="Times New Roman"/>
                <w:color w:val="000000" w:themeColor="text1"/>
                <w:sz w:val="24"/>
                <w:szCs w:val="24"/>
                <w:lang w:val="bg-BG" w:eastAsia="bg-BG"/>
              </w:rPr>
              <w:t>:</w:t>
            </w:r>
            <w:r w:rsidRPr="0033588E">
              <w:rPr>
                <w:rFonts w:ascii="Times New Roman" w:eastAsia="Times New Roman" w:hAnsi="Times New Roman"/>
                <w:color w:val="000000" w:themeColor="text1"/>
                <w:sz w:val="24"/>
                <w:szCs w:val="24"/>
                <w:lang w:val="bg-BG" w:eastAsia="bg-BG"/>
              </w:rPr>
              <w:t xml:space="preserve"> </w:t>
            </w:r>
          </w:p>
          <w:p w:rsidR="0095726C" w:rsidRPr="0033588E" w:rsidRDefault="0095726C" w:rsidP="008475AC">
            <w:pPr>
              <w:numPr>
                <w:ilvl w:val="0"/>
                <w:numId w:val="9"/>
              </w:num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Упражняване на контрол на </w:t>
            </w:r>
            <w:r w:rsidR="00561BBD" w:rsidRPr="0033588E">
              <w:rPr>
                <w:rFonts w:ascii="Times New Roman" w:hAnsi="Times New Roman"/>
                <w:color w:val="000000" w:themeColor="text1"/>
                <w:sz w:val="24"/>
                <w:szCs w:val="24"/>
                <w:lang w:val="bg-BG"/>
              </w:rPr>
              <w:t xml:space="preserve">проектантския и строителния процес, вкл. контрол на количествата, качеството и съответствието на изпълняваните </w:t>
            </w:r>
            <w:r w:rsidRPr="0033588E">
              <w:rPr>
                <w:rFonts w:ascii="Times New Roman" w:hAnsi="Times New Roman"/>
                <w:color w:val="000000" w:themeColor="text1"/>
                <w:sz w:val="24"/>
                <w:szCs w:val="24"/>
                <w:lang w:val="bg-BG"/>
              </w:rPr>
              <w:t>СМР</w:t>
            </w:r>
            <w:r w:rsidR="00561BBD" w:rsidRPr="0033588E">
              <w:rPr>
                <w:rFonts w:ascii="Times New Roman" w:hAnsi="Times New Roman"/>
                <w:color w:val="000000" w:themeColor="text1"/>
                <w:sz w:val="24"/>
                <w:szCs w:val="24"/>
                <w:lang w:val="bg-BG"/>
              </w:rPr>
              <w:t xml:space="preserve"> и влаганите строителни продукти с проектната документация и договорите за изпълнение</w:t>
            </w:r>
            <w:r w:rsidRPr="0033588E">
              <w:rPr>
                <w:rFonts w:ascii="Times New Roman" w:hAnsi="Times New Roman"/>
                <w:color w:val="000000" w:themeColor="text1"/>
                <w:sz w:val="24"/>
                <w:szCs w:val="24"/>
                <w:lang w:val="bg-BG"/>
              </w:rPr>
              <w:t>;</w:t>
            </w:r>
          </w:p>
          <w:p w:rsidR="0095726C" w:rsidRPr="0033588E" w:rsidRDefault="0095726C" w:rsidP="008475AC">
            <w:pPr>
              <w:numPr>
                <w:ilvl w:val="0"/>
                <w:numId w:val="9"/>
              </w:numPr>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hAnsi="Times New Roman"/>
                <w:color w:val="000000" w:themeColor="text1"/>
                <w:sz w:val="24"/>
                <w:szCs w:val="24"/>
                <w:lang w:val="bg-BG"/>
              </w:rPr>
              <w:t>Подписване на протокол за приемане на работния проект, протокол за предаване на строителната площадка; протокол за установяване годността за ползване на обекта; както и Протоколите за приемане на изпълнените количества и видове строително</w:t>
            </w:r>
            <w:r w:rsidR="006C6DF3" w:rsidRPr="0033588E">
              <w:rPr>
                <w:rFonts w:ascii="Times New Roman" w:hAnsi="Times New Roman"/>
                <w:color w:val="000000" w:themeColor="text1"/>
                <w:sz w:val="24"/>
                <w:szCs w:val="24"/>
                <w:lang w:val="bg-BG"/>
              </w:rPr>
              <w:t>-монтажни</w:t>
            </w:r>
            <w:r w:rsidRPr="0033588E">
              <w:rPr>
                <w:rFonts w:ascii="Times New Roman" w:hAnsi="Times New Roman"/>
                <w:color w:val="000000" w:themeColor="text1"/>
                <w:sz w:val="24"/>
                <w:szCs w:val="24"/>
                <w:lang w:val="bg-BG"/>
              </w:rPr>
              <w:t xml:space="preserve"> работи до пълна реализация на провежданите мерки по обновяване на сградата/блок-секция.</w:t>
            </w:r>
          </w:p>
        </w:tc>
      </w:tr>
    </w:tbl>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p>
    <w:p w:rsidR="00896756" w:rsidRPr="0033588E" w:rsidRDefault="005D3411" w:rsidP="00264080">
      <w:pPr>
        <w:suppressAutoHyphens/>
        <w:snapToGrid w:val="0"/>
        <w:spacing w:after="120" w:line="240" w:lineRule="auto"/>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lastRenderedPageBreak/>
        <w:t>ПРИЛОЖИМИ ОБРАЗЦИ</w:t>
      </w:r>
    </w:p>
    <w:tbl>
      <w:tblPr>
        <w:tblStyle w:val="TableGrid"/>
        <w:tblW w:w="0" w:type="auto"/>
        <w:tblLook w:val="04A0" w:firstRow="1" w:lastRow="0" w:firstColumn="1" w:lastColumn="0" w:noHBand="0" w:noVBand="1"/>
      </w:tblPr>
      <w:tblGrid>
        <w:gridCol w:w="4889"/>
        <w:gridCol w:w="4890"/>
      </w:tblGrid>
      <w:tr w:rsidR="00896756" w:rsidRPr="0033588E" w:rsidTr="00896756">
        <w:tc>
          <w:tcPr>
            <w:tcW w:w="4889" w:type="dxa"/>
          </w:tcPr>
          <w:p w:rsidR="00896756" w:rsidRPr="0033588E" w:rsidRDefault="00896756" w:rsidP="00264080">
            <w:pPr>
              <w:suppressAutoHyphens/>
              <w:snapToGrid w:val="0"/>
              <w:spacing w:after="120"/>
              <w:jc w:val="center"/>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Образец</w:t>
            </w:r>
          </w:p>
        </w:tc>
        <w:tc>
          <w:tcPr>
            <w:tcW w:w="4890" w:type="dxa"/>
          </w:tcPr>
          <w:p w:rsidR="00896756" w:rsidRPr="0033588E" w:rsidRDefault="00896756" w:rsidP="00264080">
            <w:pPr>
              <w:suppressAutoHyphens/>
              <w:snapToGrid w:val="0"/>
              <w:spacing w:after="120"/>
              <w:jc w:val="center"/>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Документ</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1</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Покана за общо събрание на собствениците на етажната собственост/етажните </w:t>
            </w:r>
            <w:proofErr w:type="spellStart"/>
            <w:r w:rsidRPr="0033588E">
              <w:rPr>
                <w:rFonts w:ascii="Times New Roman" w:hAnsi="Times New Roman"/>
                <w:color w:val="000000" w:themeColor="text1"/>
                <w:sz w:val="24"/>
                <w:szCs w:val="24"/>
                <w:lang w:val="bg-BG"/>
              </w:rPr>
              <w:t>собствености</w:t>
            </w:r>
            <w:proofErr w:type="spellEnd"/>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2</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Протокол от залепване на поканата за свикване на </w:t>
            </w:r>
            <w:r w:rsidR="005D3411" w:rsidRPr="0033588E">
              <w:rPr>
                <w:rFonts w:ascii="Times New Roman" w:hAnsi="Times New Roman"/>
                <w:color w:val="000000" w:themeColor="text1"/>
                <w:sz w:val="24"/>
                <w:szCs w:val="24"/>
                <w:lang w:val="bg-BG"/>
              </w:rPr>
              <w:t>ОС</w:t>
            </w:r>
            <w:r w:rsidRPr="0033588E">
              <w:rPr>
                <w:rFonts w:ascii="Times New Roman" w:hAnsi="Times New Roman"/>
                <w:color w:val="000000" w:themeColor="text1"/>
                <w:sz w:val="24"/>
                <w:szCs w:val="24"/>
                <w:lang w:val="bg-BG"/>
              </w:rPr>
              <w:t xml:space="preserve"> на етажната собственост/етажни </w:t>
            </w:r>
            <w:proofErr w:type="spellStart"/>
            <w:r w:rsidRPr="0033588E">
              <w:rPr>
                <w:rFonts w:ascii="Times New Roman" w:hAnsi="Times New Roman"/>
                <w:color w:val="000000" w:themeColor="text1"/>
                <w:sz w:val="24"/>
                <w:szCs w:val="24"/>
                <w:lang w:val="bg-BG"/>
              </w:rPr>
              <w:t>собствености</w:t>
            </w:r>
            <w:proofErr w:type="spellEnd"/>
            <w:r w:rsidRPr="0033588E">
              <w:rPr>
                <w:rFonts w:ascii="Times New Roman" w:hAnsi="Times New Roman"/>
                <w:color w:val="000000" w:themeColor="text1"/>
                <w:sz w:val="24"/>
                <w:szCs w:val="24"/>
                <w:lang w:val="bg-BG"/>
              </w:rPr>
              <w:t xml:space="preserve"> за учредяване на сдружение на собствениците</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3</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Протокол </w:t>
            </w:r>
            <w:r w:rsidR="005D3411" w:rsidRPr="0033588E">
              <w:rPr>
                <w:rFonts w:ascii="Times New Roman" w:hAnsi="Times New Roman"/>
                <w:color w:val="000000" w:themeColor="text1"/>
                <w:sz w:val="24"/>
                <w:szCs w:val="24"/>
                <w:lang w:val="bg-BG"/>
              </w:rPr>
              <w:t>з</w:t>
            </w:r>
            <w:r w:rsidRPr="0033588E">
              <w:rPr>
                <w:rFonts w:ascii="Times New Roman" w:hAnsi="Times New Roman"/>
                <w:color w:val="000000" w:themeColor="text1"/>
                <w:sz w:val="24"/>
                <w:szCs w:val="24"/>
                <w:lang w:val="bg-BG"/>
              </w:rPr>
              <w:t xml:space="preserve">а проведено ОС на етажната собственост/етажните </w:t>
            </w:r>
            <w:proofErr w:type="spellStart"/>
            <w:r w:rsidRPr="0033588E">
              <w:rPr>
                <w:rFonts w:ascii="Times New Roman" w:hAnsi="Times New Roman"/>
                <w:color w:val="000000" w:themeColor="text1"/>
                <w:sz w:val="24"/>
                <w:szCs w:val="24"/>
                <w:lang w:val="bg-BG"/>
              </w:rPr>
              <w:t>собствености</w:t>
            </w:r>
            <w:proofErr w:type="spellEnd"/>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4</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Споразумение за създаване на </w:t>
            </w:r>
            <w:r w:rsidR="005D3411" w:rsidRPr="0033588E">
              <w:rPr>
                <w:rFonts w:ascii="Times New Roman" w:hAnsi="Times New Roman"/>
                <w:color w:val="000000" w:themeColor="text1"/>
                <w:sz w:val="24"/>
                <w:szCs w:val="24"/>
                <w:lang w:val="bg-BG"/>
              </w:rPr>
              <w:t>СС</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5</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Заявление за интерес и</w:t>
            </w:r>
            <w:r w:rsidR="005D3411" w:rsidRPr="0033588E">
              <w:rPr>
                <w:rFonts w:ascii="Times New Roman" w:hAnsi="Times New Roman"/>
                <w:color w:val="000000" w:themeColor="text1"/>
                <w:sz w:val="24"/>
                <w:szCs w:val="24"/>
                <w:lang w:val="bg-BG"/>
              </w:rPr>
              <w:t xml:space="preserve"> финансова</w:t>
            </w:r>
            <w:r w:rsidRPr="0033588E">
              <w:rPr>
                <w:rFonts w:ascii="Times New Roman" w:hAnsi="Times New Roman"/>
                <w:color w:val="000000" w:themeColor="text1"/>
                <w:sz w:val="24"/>
                <w:szCs w:val="24"/>
                <w:lang w:val="bg-BG"/>
              </w:rPr>
              <w:t xml:space="preserve"> </w:t>
            </w:r>
            <w:r w:rsidR="005D3411" w:rsidRPr="0033588E">
              <w:rPr>
                <w:rFonts w:ascii="Times New Roman" w:hAnsi="Times New Roman"/>
                <w:color w:val="000000" w:themeColor="text1"/>
                <w:sz w:val="24"/>
                <w:szCs w:val="24"/>
                <w:lang w:val="bg-BG"/>
              </w:rPr>
              <w:t>помощ</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6</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Справка за </w:t>
            </w:r>
            <w:r w:rsidR="005D3411" w:rsidRPr="0033588E">
              <w:rPr>
                <w:rFonts w:ascii="Times New Roman" w:hAnsi="Times New Roman"/>
                <w:color w:val="000000" w:themeColor="text1"/>
                <w:sz w:val="24"/>
                <w:szCs w:val="24"/>
                <w:lang w:val="bg-BG"/>
              </w:rPr>
              <w:t>ССО</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7</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Покана за </w:t>
            </w:r>
            <w:r w:rsidR="005D3411" w:rsidRPr="0033588E">
              <w:rPr>
                <w:rFonts w:ascii="Times New Roman" w:hAnsi="Times New Roman"/>
                <w:color w:val="000000" w:themeColor="text1"/>
                <w:sz w:val="24"/>
                <w:szCs w:val="24"/>
                <w:lang w:val="bg-BG"/>
              </w:rPr>
              <w:t>ОС на СС</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8</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Протокол от залепване на поканата за  свикване на </w:t>
            </w:r>
            <w:r w:rsidR="005D3411" w:rsidRPr="0033588E">
              <w:rPr>
                <w:rFonts w:ascii="Times New Roman" w:hAnsi="Times New Roman"/>
                <w:color w:val="000000" w:themeColor="text1"/>
                <w:sz w:val="24"/>
                <w:szCs w:val="24"/>
                <w:lang w:val="bg-BG"/>
              </w:rPr>
              <w:t>ОС</w:t>
            </w:r>
            <w:r w:rsidRPr="0033588E">
              <w:rPr>
                <w:rFonts w:ascii="Times New Roman" w:hAnsi="Times New Roman"/>
                <w:color w:val="000000" w:themeColor="text1"/>
                <w:sz w:val="24"/>
                <w:szCs w:val="24"/>
                <w:lang w:val="bg-BG"/>
              </w:rPr>
              <w:t xml:space="preserve"> на </w:t>
            </w:r>
            <w:r w:rsidR="005D3411" w:rsidRPr="0033588E">
              <w:rPr>
                <w:rFonts w:ascii="Times New Roman" w:hAnsi="Times New Roman"/>
                <w:color w:val="000000" w:themeColor="text1"/>
                <w:sz w:val="24"/>
                <w:szCs w:val="24"/>
                <w:lang w:val="bg-BG"/>
              </w:rPr>
              <w:t>СС</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9</w:t>
            </w:r>
          </w:p>
        </w:tc>
        <w:tc>
          <w:tcPr>
            <w:tcW w:w="4890" w:type="dxa"/>
          </w:tcPr>
          <w:p w:rsidR="00896756" w:rsidRPr="0033588E" w:rsidRDefault="00896756" w:rsidP="00264080">
            <w:pPr>
              <w:autoSpaceDE w:val="0"/>
              <w:autoSpaceDN w:val="0"/>
              <w:adjustRightInd w:val="0"/>
              <w:spacing w:after="120"/>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Протокол за проведено </w:t>
            </w:r>
            <w:r w:rsidR="005D3411" w:rsidRPr="0033588E">
              <w:rPr>
                <w:rFonts w:ascii="Times New Roman" w:hAnsi="Times New Roman"/>
                <w:color w:val="000000" w:themeColor="text1"/>
                <w:sz w:val="24"/>
                <w:szCs w:val="24"/>
                <w:lang w:val="bg-BG"/>
              </w:rPr>
              <w:t>ОС</w:t>
            </w:r>
            <w:r w:rsidRPr="0033588E">
              <w:rPr>
                <w:rFonts w:ascii="Times New Roman" w:hAnsi="Times New Roman"/>
                <w:color w:val="000000" w:themeColor="text1"/>
                <w:sz w:val="24"/>
                <w:szCs w:val="24"/>
                <w:lang w:val="bg-BG"/>
              </w:rPr>
              <w:t xml:space="preserve"> на </w:t>
            </w:r>
            <w:r w:rsidR="005D3411" w:rsidRPr="0033588E">
              <w:rPr>
                <w:rFonts w:ascii="Times New Roman" w:hAnsi="Times New Roman"/>
                <w:color w:val="000000" w:themeColor="text1"/>
                <w:sz w:val="24"/>
                <w:szCs w:val="24"/>
                <w:lang w:val="bg-BG"/>
              </w:rPr>
              <w:t>СС</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10</w:t>
            </w:r>
          </w:p>
        </w:tc>
        <w:tc>
          <w:tcPr>
            <w:tcW w:w="4890" w:type="dxa"/>
          </w:tcPr>
          <w:p w:rsidR="00896756" w:rsidRPr="0033588E" w:rsidRDefault="00896756" w:rsidP="00264080">
            <w:pPr>
              <w:suppressAutoHyphens/>
              <w:snapToGrid w:val="0"/>
              <w:spacing w:after="120"/>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Договор между общината и СС</w:t>
            </w:r>
          </w:p>
        </w:tc>
      </w:tr>
      <w:tr w:rsidR="00896756" w:rsidRPr="0033588E" w:rsidTr="00896756">
        <w:tc>
          <w:tcPr>
            <w:tcW w:w="4889" w:type="dxa"/>
          </w:tcPr>
          <w:p w:rsidR="00896756" w:rsidRPr="0033588E" w:rsidRDefault="00896756" w:rsidP="00264080">
            <w:pPr>
              <w:autoSpaceDE w:val="0"/>
              <w:autoSpaceDN w:val="0"/>
              <w:adjustRightInd w:val="0"/>
              <w:spacing w:after="120"/>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Приложение </w:t>
            </w:r>
            <w:r w:rsidR="005D3411" w:rsidRPr="0033588E">
              <w:rPr>
                <w:rFonts w:ascii="Times New Roman" w:eastAsiaTheme="minorEastAsia" w:hAnsi="Times New Roman"/>
                <w:noProof/>
                <w:color w:val="000000" w:themeColor="text1"/>
                <w:sz w:val="24"/>
                <w:szCs w:val="24"/>
              </w:rPr>
              <w:t>№</w:t>
            </w:r>
            <w:r w:rsidR="005D3411" w:rsidRPr="0033588E">
              <w:rPr>
                <w:rFonts w:ascii="Times New Roman" w:eastAsiaTheme="minorEastAsia" w:hAnsi="Times New Roman"/>
                <w:noProof/>
                <w:color w:val="000000" w:themeColor="text1"/>
                <w:sz w:val="24"/>
                <w:szCs w:val="24"/>
                <w:lang w:val="bg-BG"/>
              </w:rPr>
              <w:t xml:space="preserve"> </w:t>
            </w:r>
            <w:r w:rsidRPr="0033588E">
              <w:rPr>
                <w:rFonts w:ascii="Times New Roman" w:hAnsi="Times New Roman"/>
                <w:b/>
                <w:color w:val="000000" w:themeColor="text1"/>
                <w:sz w:val="24"/>
                <w:szCs w:val="24"/>
                <w:lang w:val="bg-BG"/>
              </w:rPr>
              <w:t xml:space="preserve">11 </w:t>
            </w:r>
          </w:p>
        </w:tc>
        <w:tc>
          <w:tcPr>
            <w:tcW w:w="4890" w:type="dxa"/>
          </w:tcPr>
          <w:p w:rsidR="00896756" w:rsidRPr="0033588E" w:rsidRDefault="00896756" w:rsidP="00264080">
            <w:pPr>
              <w:suppressAutoHyphens/>
              <w:snapToGrid w:val="0"/>
              <w:spacing w:after="120"/>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Договор за целево финансиране между общината, ББР и областния управител</w:t>
            </w:r>
          </w:p>
        </w:tc>
      </w:tr>
    </w:tbl>
    <w:p w:rsidR="0095726C" w:rsidRPr="0033588E" w:rsidRDefault="0095726C" w:rsidP="00264080">
      <w:pPr>
        <w:suppressAutoHyphens/>
        <w:snapToGrid w:val="0"/>
        <w:spacing w:after="120" w:line="240" w:lineRule="auto"/>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br w:type="page"/>
      </w:r>
    </w:p>
    <w:p w:rsidR="0033385F" w:rsidRPr="0033588E" w:rsidRDefault="0095726C" w:rsidP="00264080">
      <w:pPr>
        <w:suppressAutoHyphens/>
        <w:snapToGrid w:val="0"/>
        <w:spacing w:after="120" w:line="240" w:lineRule="auto"/>
        <w:rPr>
          <w:rStyle w:val="Heading1Char"/>
          <w:rFonts w:eastAsia="Calibri"/>
          <w:color w:val="000000" w:themeColor="text1"/>
          <w:sz w:val="24"/>
          <w:lang w:val="bg-BG"/>
        </w:rPr>
      </w:pPr>
      <w:bookmarkStart w:id="0" w:name="_Toc409109005"/>
      <w:bookmarkStart w:id="1" w:name="_Toc313545860"/>
      <w:r w:rsidRPr="0033588E">
        <w:rPr>
          <w:rStyle w:val="Heading1Char"/>
          <w:rFonts w:eastAsia="Calibri"/>
          <w:color w:val="000000" w:themeColor="text1"/>
          <w:sz w:val="24"/>
          <w:lang w:val="bg-BG"/>
        </w:rPr>
        <w:lastRenderedPageBreak/>
        <w:t>I.</w:t>
      </w:r>
      <w:r w:rsidRPr="0033588E">
        <w:rPr>
          <w:rStyle w:val="Heading1Char"/>
          <w:rFonts w:eastAsia="Calibri"/>
          <w:color w:val="000000" w:themeColor="text1"/>
          <w:sz w:val="24"/>
          <w:lang w:val="bg-BG"/>
        </w:rPr>
        <w:tab/>
      </w:r>
      <w:r w:rsidR="0033385F" w:rsidRPr="0033588E">
        <w:rPr>
          <w:rStyle w:val="Heading1Char"/>
          <w:rFonts w:eastAsia="Calibri"/>
          <w:color w:val="000000" w:themeColor="text1"/>
          <w:sz w:val="24"/>
          <w:lang w:val="bg-BG"/>
        </w:rPr>
        <w:t>ОБЩА ИНФОРМАЦИЯ</w:t>
      </w:r>
      <w:bookmarkEnd w:id="0"/>
    </w:p>
    <w:p w:rsidR="0095726C" w:rsidRPr="0033588E" w:rsidRDefault="0033385F" w:rsidP="008475AC">
      <w:pPr>
        <w:pStyle w:val="ListParagraph"/>
        <w:numPr>
          <w:ilvl w:val="0"/>
          <w:numId w:val="14"/>
        </w:numPr>
        <w:suppressAutoHyphens/>
        <w:snapToGrid w:val="0"/>
        <w:spacing w:after="120"/>
        <w:ind w:left="0" w:firstLine="0"/>
        <w:jc w:val="both"/>
        <w:rPr>
          <w:rStyle w:val="Heading1Char"/>
          <w:rFonts w:eastAsia="Calibri"/>
          <w:b w:val="0"/>
          <w:color w:val="000000" w:themeColor="text1"/>
          <w:sz w:val="24"/>
        </w:rPr>
      </w:pPr>
      <w:bookmarkStart w:id="2" w:name="_Toc409109006"/>
      <w:r w:rsidRPr="0033588E">
        <w:rPr>
          <w:rStyle w:val="Heading1Char"/>
          <w:rFonts w:eastAsia="Calibri"/>
          <w:color w:val="000000" w:themeColor="text1"/>
          <w:sz w:val="24"/>
        </w:rPr>
        <w:t>Въведение</w:t>
      </w:r>
      <w:bookmarkEnd w:id="1"/>
      <w:bookmarkEnd w:id="2"/>
    </w:p>
    <w:p w:rsidR="0095726C" w:rsidRPr="0033588E" w:rsidRDefault="0095726C"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Настоящият документ представлява методически указания</w:t>
      </w:r>
      <w:r w:rsidR="00302C8D" w:rsidRPr="0033588E">
        <w:rPr>
          <w:rFonts w:ascii="Times New Roman" w:hAnsi="Times New Roman"/>
          <w:color w:val="000000" w:themeColor="text1"/>
          <w:sz w:val="24"/>
          <w:szCs w:val="24"/>
          <w:lang w:val="bg-BG"/>
        </w:rPr>
        <w:t xml:space="preserve"> за изпълнение на </w:t>
      </w:r>
      <w:r w:rsidRPr="0033588E">
        <w:rPr>
          <w:rFonts w:ascii="Times New Roman" w:hAnsi="Times New Roman"/>
          <w:b/>
          <w:color w:val="000000" w:themeColor="text1"/>
          <w:sz w:val="24"/>
          <w:szCs w:val="24"/>
          <w:lang w:val="bg-BG"/>
        </w:rPr>
        <w:t>Национална</w:t>
      </w:r>
      <w:r w:rsidR="00302C8D" w:rsidRPr="0033588E">
        <w:rPr>
          <w:rFonts w:ascii="Times New Roman" w:hAnsi="Times New Roman"/>
          <w:b/>
          <w:color w:val="000000" w:themeColor="text1"/>
          <w:sz w:val="24"/>
          <w:szCs w:val="24"/>
          <w:lang w:val="bg-BG"/>
        </w:rPr>
        <w:t>та</w:t>
      </w:r>
      <w:r w:rsidRPr="0033588E">
        <w:rPr>
          <w:rFonts w:ascii="Times New Roman" w:hAnsi="Times New Roman"/>
          <w:b/>
          <w:color w:val="000000" w:themeColor="text1"/>
          <w:sz w:val="24"/>
          <w:szCs w:val="24"/>
          <w:lang w:val="bg-BG"/>
        </w:rPr>
        <w:t xml:space="preserve"> програма за енергийна ефективност на </w:t>
      </w:r>
      <w:proofErr w:type="spellStart"/>
      <w:r w:rsidRPr="0033588E">
        <w:rPr>
          <w:rFonts w:ascii="Times New Roman" w:hAnsi="Times New Roman"/>
          <w:b/>
          <w:color w:val="000000" w:themeColor="text1"/>
          <w:sz w:val="24"/>
          <w:szCs w:val="24"/>
          <w:lang w:val="bg-BG"/>
        </w:rPr>
        <w:t>многофамилни</w:t>
      </w:r>
      <w:proofErr w:type="spellEnd"/>
      <w:r w:rsidRPr="0033588E">
        <w:rPr>
          <w:rFonts w:ascii="Times New Roman" w:hAnsi="Times New Roman"/>
          <w:b/>
          <w:color w:val="000000" w:themeColor="text1"/>
          <w:sz w:val="24"/>
          <w:szCs w:val="24"/>
          <w:lang w:val="bg-BG"/>
        </w:rPr>
        <w:t xml:space="preserve"> жилищни сгради.</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Програмата е насочена към обновяване </w:t>
      </w:r>
      <w:r w:rsidR="00302C8D" w:rsidRPr="0033588E">
        <w:rPr>
          <w:rFonts w:ascii="Times New Roman" w:hAnsi="Times New Roman"/>
          <w:color w:val="000000" w:themeColor="text1"/>
          <w:sz w:val="24"/>
          <w:szCs w:val="24"/>
          <w:lang w:val="bg-BG"/>
        </w:rPr>
        <w:t xml:space="preserve">на </w:t>
      </w:r>
      <w:proofErr w:type="spellStart"/>
      <w:r w:rsidR="00302C8D" w:rsidRPr="0033588E">
        <w:rPr>
          <w:rFonts w:ascii="Times New Roman" w:hAnsi="Times New Roman"/>
          <w:color w:val="000000" w:themeColor="text1"/>
          <w:sz w:val="24"/>
          <w:szCs w:val="24"/>
          <w:lang w:val="bg-BG"/>
        </w:rPr>
        <w:t>многофамилни</w:t>
      </w:r>
      <w:proofErr w:type="spellEnd"/>
      <w:r w:rsidR="00302C8D" w:rsidRPr="0033588E">
        <w:rPr>
          <w:rFonts w:ascii="Times New Roman" w:hAnsi="Times New Roman"/>
          <w:color w:val="000000" w:themeColor="text1"/>
          <w:sz w:val="24"/>
          <w:szCs w:val="24"/>
          <w:lang w:val="bg-BG"/>
        </w:rPr>
        <w:t xml:space="preserve"> жилищни сгради, </w:t>
      </w:r>
      <w:r w:rsidR="0033385F" w:rsidRPr="0033588E">
        <w:rPr>
          <w:rFonts w:ascii="Times New Roman" w:hAnsi="Times New Roman"/>
          <w:color w:val="000000" w:themeColor="text1"/>
          <w:sz w:val="24"/>
          <w:szCs w:val="24"/>
          <w:lang w:val="bg-BG"/>
        </w:rPr>
        <w:t>като с нея</w:t>
      </w:r>
      <w:r w:rsidRPr="0033588E">
        <w:rPr>
          <w:rFonts w:ascii="Times New Roman" w:hAnsi="Times New Roman"/>
          <w:color w:val="000000" w:themeColor="text1"/>
          <w:sz w:val="24"/>
          <w:szCs w:val="24"/>
          <w:lang w:val="bg-BG"/>
        </w:rPr>
        <w:t xml:space="preserve"> се цели </w:t>
      </w:r>
      <w:r w:rsidR="00302C8D" w:rsidRPr="0033588E">
        <w:rPr>
          <w:rFonts w:ascii="Times New Roman" w:hAnsi="Times New Roman"/>
          <w:color w:val="000000" w:themeColor="text1"/>
          <w:sz w:val="24"/>
          <w:szCs w:val="24"/>
          <w:lang w:val="bg-BG"/>
        </w:rPr>
        <w:t xml:space="preserve">чрез изпълнение на мерки за енергийна ефективност </w:t>
      </w:r>
      <w:r w:rsidRPr="0033588E">
        <w:rPr>
          <w:rFonts w:ascii="Times New Roman" w:hAnsi="Times New Roman"/>
          <w:color w:val="000000" w:themeColor="text1"/>
          <w:sz w:val="24"/>
          <w:szCs w:val="24"/>
          <w:lang w:val="bg-BG"/>
        </w:rPr>
        <w:t xml:space="preserve">да се осигурят по-добри условия на живот за гражданите в </w:t>
      </w:r>
      <w:proofErr w:type="spellStart"/>
      <w:r w:rsidRPr="0033588E">
        <w:rPr>
          <w:rFonts w:ascii="Times New Roman" w:hAnsi="Times New Roman"/>
          <w:color w:val="000000" w:themeColor="text1"/>
          <w:sz w:val="24"/>
          <w:szCs w:val="24"/>
          <w:lang w:val="bg-BG"/>
        </w:rPr>
        <w:t>многофамилни</w:t>
      </w:r>
      <w:proofErr w:type="spellEnd"/>
      <w:r w:rsidRPr="0033588E">
        <w:rPr>
          <w:rFonts w:ascii="Times New Roman" w:hAnsi="Times New Roman"/>
          <w:color w:val="000000" w:themeColor="text1"/>
          <w:sz w:val="24"/>
          <w:szCs w:val="24"/>
          <w:lang w:val="bg-BG"/>
        </w:rPr>
        <w:t xml:space="preserve"> жилищни сгради, </w:t>
      </w:r>
      <w:r w:rsidR="00302C8D" w:rsidRPr="0033588E">
        <w:rPr>
          <w:rFonts w:ascii="Times New Roman" w:hAnsi="Times New Roman"/>
          <w:color w:val="000000" w:themeColor="text1"/>
          <w:sz w:val="24"/>
          <w:szCs w:val="24"/>
          <w:lang w:val="bg-BG"/>
        </w:rPr>
        <w:t>топлинен комфорт и по-високо</w:t>
      </w:r>
      <w:r w:rsidR="00302C8D" w:rsidRPr="0033588E" w:rsidDel="00302C8D">
        <w:rPr>
          <w:rFonts w:ascii="Times New Roman" w:hAnsi="Times New Roman"/>
          <w:color w:val="000000" w:themeColor="text1"/>
          <w:sz w:val="24"/>
          <w:szCs w:val="24"/>
          <w:lang w:val="bg-BG"/>
        </w:rPr>
        <w:t xml:space="preserve"> </w:t>
      </w:r>
      <w:r w:rsidRPr="0033588E">
        <w:rPr>
          <w:rFonts w:ascii="Times New Roman" w:hAnsi="Times New Roman"/>
          <w:color w:val="000000" w:themeColor="text1"/>
          <w:sz w:val="24"/>
          <w:szCs w:val="24"/>
          <w:lang w:val="bg-BG"/>
        </w:rPr>
        <w:t>качество на жизнената среда.</w:t>
      </w:r>
    </w:p>
    <w:p w:rsidR="0095726C" w:rsidRPr="0033588E" w:rsidRDefault="001A3136"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Изпълнение на мерки за енергийна ефективност в </w:t>
      </w:r>
      <w:proofErr w:type="spellStart"/>
      <w:r w:rsidRPr="0033588E">
        <w:rPr>
          <w:rFonts w:ascii="Times New Roman" w:hAnsi="Times New Roman"/>
          <w:color w:val="000000" w:themeColor="text1"/>
          <w:sz w:val="24"/>
          <w:szCs w:val="24"/>
          <w:lang w:val="bg-BG"/>
        </w:rPr>
        <w:t>многофамилни</w:t>
      </w:r>
      <w:proofErr w:type="spellEnd"/>
      <w:r w:rsidRPr="0033588E">
        <w:rPr>
          <w:rFonts w:ascii="Times New Roman" w:hAnsi="Times New Roman"/>
          <w:color w:val="000000" w:themeColor="text1"/>
          <w:sz w:val="24"/>
          <w:szCs w:val="24"/>
          <w:lang w:val="bg-BG"/>
        </w:rPr>
        <w:t xml:space="preserve"> жилищни сгради ще допринесе за: </w:t>
      </w:r>
    </w:p>
    <w:p w:rsidR="00302C8D" w:rsidRPr="0033588E" w:rsidRDefault="00302C8D" w:rsidP="008475AC">
      <w:pPr>
        <w:numPr>
          <w:ilvl w:val="0"/>
          <w:numId w:val="11"/>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по-високо ниво на енергийната ефективност на </w:t>
      </w:r>
      <w:proofErr w:type="spellStart"/>
      <w:r w:rsidRPr="0033588E">
        <w:rPr>
          <w:rFonts w:ascii="Times New Roman" w:hAnsi="Times New Roman"/>
          <w:color w:val="000000" w:themeColor="text1"/>
          <w:sz w:val="24"/>
          <w:szCs w:val="24"/>
          <w:lang w:val="bg-BG"/>
        </w:rPr>
        <w:t>многофамилните</w:t>
      </w:r>
      <w:proofErr w:type="spellEnd"/>
      <w:r w:rsidRPr="0033588E">
        <w:rPr>
          <w:rFonts w:ascii="Times New Roman" w:hAnsi="Times New Roman"/>
          <w:color w:val="000000" w:themeColor="text1"/>
          <w:sz w:val="24"/>
          <w:szCs w:val="24"/>
          <w:lang w:val="bg-BG"/>
        </w:rPr>
        <w:t xml:space="preserve"> жилищни сгради и намаляване на разходите за енергия;</w:t>
      </w:r>
    </w:p>
    <w:p w:rsidR="00302C8D" w:rsidRPr="0033588E" w:rsidRDefault="00302C8D" w:rsidP="008475AC">
      <w:pPr>
        <w:numPr>
          <w:ilvl w:val="0"/>
          <w:numId w:val="11"/>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подобряване на експлоатационните характеристики за удължаване на жизнения цикъл на сградите; </w:t>
      </w:r>
    </w:p>
    <w:p w:rsidR="00302C8D" w:rsidRPr="0033588E" w:rsidRDefault="00302C8D" w:rsidP="008475AC">
      <w:pPr>
        <w:numPr>
          <w:ilvl w:val="0"/>
          <w:numId w:val="11"/>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осигуряване на условия на жизнена среда в съответствие с критериите за устойчиво развитие.</w:t>
      </w:r>
    </w:p>
    <w:p w:rsidR="0095726C" w:rsidRPr="0033588E" w:rsidRDefault="0095726C"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 рамките на </w:t>
      </w:r>
      <w:r w:rsidR="0033385F" w:rsidRPr="0033588E">
        <w:rPr>
          <w:rFonts w:ascii="Times New Roman" w:hAnsi="Times New Roman"/>
          <w:color w:val="000000" w:themeColor="text1"/>
          <w:sz w:val="24"/>
          <w:szCs w:val="24"/>
          <w:lang w:val="bg-BG"/>
        </w:rPr>
        <w:t xml:space="preserve">националната </w:t>
      </w:r>
      <w:r w:rsidRPr="0033588E">
        <w:rPr>
          <w:rFonts w:ascii="Times New Roman" w:hAnsi="Times New Roman"/>
          <w:color w:val="000000" w:themeColor="text1"/>
          <w:sz w:val="24"/>
          <w:szCs w:val="24"/>
          <w:lang w:val="bg-BG"/>
        </w:rPr>
        <w:t xml:space="preserve">програма ще се предоставя финансова и организационна помощ на СС, регистрирани по реда на ЗУЕС, в </w:t>
      </w:r>
      <w:proofErr w:type="spellStart"/>
      <w:r w:rsidRPr="0033588E">
        <w:rPr>
          <w:rFonts w:ascii="Times New Roman" w:hAnsi="Times New Roman"/>
          <w:color w:val="000000" w:themeColor="text1"/>
          <w:sz w:val="24"/>
          <w:szCs w:val="24"/>
          <w:lang w:val="bg-BG"/>
        </w:rPr>
        <w:t>многофамилни</w:t>
      </w:r>
      <w:proofErr w:type="spellEnd"/>
      <w:r w:rsidRPr="0033588E">
        <w:rPr>
          <w:rFonts w:ascii="Times New Roman" w:hAnsi="Times New Roman"/>
          <w:color w:val="000000" w:themeColor="text1"/>
          <w:sz w:val="24"/>
          <w:szCs w:val="24"/>
          <w:lang w:val="bg-BG"/>
        </w:rPr>
        <w:t xml:space="preserve"> жилищни сгради за подобряване на енергийната ефективност на сградите, в които живеят. </w:t>
      </w:r>
    </w:p>
    <w:p w:rsidR="0095726C" w:rsidRPr="0033588E" w:rsidRDefault="0095726C"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Помощ и подкрепа ще получат СС в страната, чиито сгради са в съответствие с определените критерии за допустимост. СС кандидатстват пред общината, а критериите за подбора предвиждат всички, които отговарят на изискванията, по реда на подаване и одобрение на заявленията за кандидатстване да получат </w:t>
      </w:r>
      <w:r w:rsidR="00503294" w:rsidRPr="0033588E">
        <w:rPr>
          <w:rFonts w:ascii="Times New Roman" w:hAnsi="Times New Roman"/>
          <w:color w:val="000000" w:themeColor="text1"/>
          <w:sz w:val="24"/>
          <w:szCs w:val="24"/>
          <w:lang w:val="bg-BG"/>
        </w:rPr>
        <w:t xml:space="preserve">безвъзмездна </w:t>
      </w:r>
      <w:r w:rsidRPr="0033588E">
        <w:rPr>
          <w:rFonts w:ascii="Times New Roman" w:hAnsi="Times New Roman"/>
          <w:color w:val="000000" w:themeColor="text1"/>
          <w:sz w:val="24"/>
          <w:szCs w:val="24"/>
          <w:lang w:val="bg-BG"/>
        </w:rPr>
        <w:t xml:space="preserve">финансова помощ в определените размери и организационна подкрепа за изпълнение на обновяване за </w:t>
      </w:r>
      <w:r w:rsidR="001A3B0A" w:rsidRPr="0033588E">
        <w:rPr>
          <w:rFonts w:ascii="Times New Roman" w:hAnsi="Times New Roman"/>
          <w:color w:val="000000" w:themeColor="text1"/>
          <w:sz w:val="24"/>
          <w:szCs w:val="24"/>
          <w:lang w:val="bg-BG"/>
        </w:rPr>
        <w:t>енергийна ефективност</w:t>
      </w:r>
      <w:r w:rsidRPr="0033588E">
        <w:rPr>
          <w:rFonts w:ascii="Times New Roman" w:hAnsi="Times New Roman"/>
          <w:color w:val="000000" w:themeColor="text1"/>
          <w:sz w:val="24"/>
          <w:szCs w:val="24"/>
          <w:lang w:val="bg-BG"/>
        </w:rPr>
        <w:t xml:space="preserve"> до изчерпване на финансовия ресурс, определен по програмата. </w:t>
      </w:r>
    </w:p>
    <w:p w:rsidR="0095726C" w:rsidRPr="0033588E" w:rsidRDefault="0095726C"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Във всяка община се осъществява прием на документи за кандидатстване, оценка, одобрение, предоставяне на финансиране, мониторинг на изпълнението на мерките за</w:t>
      </w:r>
      <w:r w:rsidR="001A3B0A" w:rsidRPr="0033588E">
        <w:rPr>
          <w:rFonts w:ascii="Times New Roman" w:hAnsi="Times New Roman"/>
          <w:color w:val="000000" w:themeColor="text1"/>
          <w:sz w:val="24"/>
          <w:szCs w:val="24"/>
          <w:lang w:val="bg-BG"/>
        </w:rPr>
        <w:t xml:space="preserve"> енергийна ефективност </w:t>
      </w:r>
      <w:r w:rsidRPr="0033588E">
        <w:rPr>
          <w:rFonts w:ascii="Times New Roman" w:hAnsi="Times New Roman"/>
          <w:color w:val="000000" w:themeColor="text1"/>
          <w:sz w:val="24"/>
          <w:szCs w:val="24"/>
          <w:lang w:val="bg-BG"/>
        </w:rPr>
        <w:t>по сградите.</w:t>
      </w:r>
    </w:p>
    <w:p w:rsidR="0095726C" w:rsidRPr="0033588E" w:rsidRDefault="0095726C"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Всяка община отговаря за изпълнението на целия процес по обновяване на жилищните сгради на своята територия и за избора на изпълнители по реда на </w:t>
      </w:r>
      <w:r w:rsidR="000F43AD" w:rsidRPr="0033588E">
        <w:rPr>
          <w:rFonts w:ascii="Times New Roman" w:hAnsi="Times New Roman"/>
          <w:color w:val="000000" w:themeColor="text1"/>
          <w:sz w:val="24"/>
          <w:szCs w:val="24"/>
          <w:lang w:val="bg-BG"/>
        </w:rPr>
        <w:t xml:space="preserve">открита процедура по </w:t>
      </w:r>
      <w:r w:rsidRPr="0033588E">
        <w:rPr>
          <w:rFonts w:ascii="Times New Roman" w:hAnsi="Times New Roman"/>
          <w:color w:val="000000" w:themeColor="text1"/>
          <w:sz w:val="24"/>
          <w:szCs w:val="24"/>
          <w:lang w:val="bg-BG"/>
        </w:rPr>
        <w:t>ЗОП за осъществяване на отделните дейности по сградите.</w:t>
      </w:r>
    </w:p>
    <w:p w:rsidR="0095726C" w:rsidRPr="0033588E" w:rsidRDefault="00C83231"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Външн</w:t>
      </w:r>
      <w:r w:rsidR="001A3B0A" w:rsidRPr="0033588E">
        <w:rPr>
          <w:rFonts w:ascii="Times New Roman" w:hAnsi="Times New Roman"/>
          <w:color w:val="000000" w:themeColor="text1"/>
          <w:sz w:val="24"/>
          <w:szCs w:val="24"/>
          <w:lang w:val="bg-BG"/>
        </w:rPr>
        <w:t>и</w:t>
      </w:r>
      <w:r w:rsidRPr="0033588E">
        <w:rPr>
          <w:rFonts w:ascii="Times New Roman" w:hAnsi="Times New Roman"/>
          <w:color w:val="000000" w:themeColor="text1"/>
          <w:sz w:val="24"/>
          <w:szCs w:val="24"/>
          <w:lang w:val="bg-BG"/>
        </w:rPr>
        <w:t xml:space="preserve"> изпълнители</w:t>
      </w:r>
      <w:r w:rsidR="0095726C" w:rsidRPr="0033588E">
        <w:rPr>
          <w:rFonts w:ascii="Times New Roman" w:hAnsi="Times New Roman"/>
          <w:color w:val="000000" w:themeColor="text1"/>
          <w:sz w:val="24"/>
          <w:szCs w:val="24"/>
          <w:lang w:val="bg-BG"/>
        </w:rPr>
        <w:t xml:space="preserve">, избрани по реда на </w:t>
      </w:r>
      <w:r w:rsidR="000F43AD" w:rsidRPr="0033588E">
        <w:rPr>
          <w:rFonts w:ascii="Times New Roman" w:hAnsi="Times New Roman"/>
          <w:color w:val="000000" w:themeColor="text1"/>
          <w:sz w:val="24"/>
          <w:szCs w:val="24"/>
          <w:lang w:val="bg-BG"/>
        </w:rPr>
        <w:t xml:space="preserve">открита процедура по </w:t>
      </w:r>
      <w:r w:rsidR="0095726C" w:rsidRPr="0033588E">
        <w:rPr>
          <w:rFonts w:ascii="Times New Roman" w:hAnsi="Times New Roman"/>
          <w:color w:val="000000" w:themeColor="text1"/>
          <w:sz w:val="24"/>
          <w:szCs w:val="24"/>
          <w:lang w:val="bg-BG"/>
        </w:rPr>
        <w:t xml:space="preserve">ЗОП, ще извършат необходимите съпътстващи подготвителни дейности за обновяване (техническо и енергийно обследване, изработване на </w:t>
      </w:r>
      <w:r w:rsidR="00135A10" w:rsidRPr="0033588E">
        <w:rPr>
          <w:rFonts w:ascii="Times New Roman" w:hAnsi="Times New Roman"/>
          <w:color w:val="000000" w:themeColor="text1"/>
          <w:sz w:val="24"/>
          <w:szCs w:val="24"/>
          <w:lang w:val="bg-BG"/>
        </w:rPr>
        <w:t>проект</w:t>
      </w:r>
      <w:r w:rsidR="001C1CC8" w:rsidRPr="0033588E">
        <w:rPr>
          <w:rFonts w:ascii="Times New Roman" w:hAnsi="Times New Roman"/>
          <w:color w:val="000000" w:themeColor="text1"/>
          <w:sz w:val="24"/>
          <w:szCs w:val="24"/>
          <w:lang w:val="bg-BG"/>
        </w:rPr>
        <w:t>на</w:t>
      </w:r>
      <w:r w:rsidR="00135A10" w:rsidRPr="0033588E">
        <w:rPr>
          <w:rFonts w:ascii="Times New Roman" w:hAnsi="Times New Roman"/>
          <w:color w:val="000000" w:themeColor="text1"/>
          <w:sz w:val="24"/>
          <w:szCs w:val="24"/>
          <w:lang w:val="bg-BG"/>
        </w:rPr>
        <w:t xml:space="preserve"> </w:t>
      </w:r>
      <w:r w:rsidR="0095726C" w:rsidRPr="0033588E">
        <w:rPr>
          <w:rFonts w:ascii="Times New Roman" w:hAnsi="Times New Roman"/>
          <w:color w:val="000000" w:themeColor="text1"/>
          <w:sz w:val="24"/>
          <w:szCs w:val="24"/>
          <w:lang w:val="bg-BG"/>
        </w:rPr>
        <w:t xml:space="preserve">документация), както и самото изпълнение на обновяването за </w:t>
      </w:r>
      <w:r w:rsidR="001A3B0A" w:rsidRPr="0033588E">
        <w:rPr>
          <w:rFonts w:ascii="Times New Roman" w:hAnsi="Times New Roman"/>
          <w:color w:val="000000" w:themeColor="text1"/>
          <w:sz w:val="24"/>
          <w:szCs w:val="24"/>
          <w:lang w:val="bg-BG"/>
        </w:rPr>
        <w:t xml:space="preserve">енергийна ефективност </w:t>
      </w:r>
      <w:r w:rsidR="0095726C" w:rsidRPr="0033588E">
        <w:rPr>
          <w:rFonts w:ascii="Times New Roman" w:hAnsi="Times New Roman"/>
          <w:color w:val="000000" w:themeColor="text1"/>
          <w:sz w:val="24"/>
          <w:szCs w:val="24"/>
          <w:lang w:val="bg-BG"/>
        </w:rPr>
        <w:t>и строителен надзор.</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Основната цел на настоящите указания е да се осигури механизъм за ефективното и ефикасно изпълнение на програмата и реализиране на процеса по обновяване на </w:t>
      </w:r>
      <w:proofErr w:type="spellStart"/>
      <w:r w:rsidRPr="0033588E">
        <w:rPr>
          <w:rFonts w:ascii="Times New Roman" w:hAnsi="Times New Roman"/>
          <w:color w:val="000000" w:themeColor="text1"/>
          <w:sz w:val="24"/>
          <w:szCs w:val="24"/>
          <w:lang w:val="bg-BG"/>
        </w:rPr>
        <w:t>многофамилни</w:t>
      </w:r>
      <w:proofErr w:type="spellEnd"/>
      <w:r w:rsidRPr="0033588E">
        <w:rPr>
          <w:rFonts w:ascii="Times New Roman" w:hAnsi="Times New Roman"/>
          <w:color w:val="000000" w:themeColor="text1"/>
          <w:sz w:val="24"/>
          <w:szCs w:val="24"/>
          <w:lang w:val="bg-BG"/>
        </w:rPr>
        <w:t xml:space="preserve"> жилищни сгради, чрез създаване на настоящите правила, процедури и образци на необходимите документи.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Специфичните цели на указанията са:</w:t>
      </w:r>
    </w:p>
    <w:p w:rsidR="0095726C" w:rsidRPr="0033588E" w:rsidRDefault="0095726C" w:rsidP="008475AC">
      <w:pPr>
        <w:numPr>
          <w:ilvl w:val="0"/>
          <w:numId w:val="7"/>
        </w:num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да се дадат ясни и конкретни указания на участниците в процеса за стъпките, по които ще се изпълнява програмата и реализира процесът по обновяване на </w:t>
      </w:r>
      <w:proofErr w:type="spellStart"/>
      <w:r w:rsidRPr="0033588E">
        <w:rPr>
          <w:rFonts w:ascii="Times New Roman" w:hAnsi="Times New Roman"/>
          <w:color w:val="000000" w:themeColor="text1"/>
          <w:sz w:val="24"/>
          <w:szCs w:val="24"/>
          <w:lang w:val="bg-BG"/>
        </w:rPr>
        <w:t>многофамилни</w:t>
      </w:r>
      <w:proofErr w:type="spellEnd"/>
      <w:r w:rsidRPr="0033588E">
        <w:rPr>
          <w:rFonts w:ascii="Times New Roman" w:hAnsi="Times New Roman"/>
          <w:color w:val="000000" w:themeColor="text1"/>
          <w:sz w:val="24"/>
          <w:szCs w:val="24"/>
          <w:lang w:val="bg-BG"/>
        </w:rPr>
        <w:t xml:space="preserve"> жилищни сгради, </w:t>
      </w:r>
    </w:p>
    <w:p w:rsidR="0095726C" w:rsidRPr="0033588E" w:rsidRDefault="0033385F" w:rsidP="008475AC">
      <w:pPr>
        <w:numPr>
          <w:ilvl w:val="0"/>
          <w:numId w:val="7"/>
        </w:num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w:t>
      </w:r>
      <w:r w:rsidR="0095726C" w:rsidRPr="0033588E">
        <w:rPr>
          <w:rFonts w:ascii="Times New Roman" w:hAnsi="Times New Roman"/>
          <w:color w:val="000000" w:themeColor="text1"/>
          <w:sz w:val="24"/>
          <w:szCs w:val="24"/>
          <w:lang w:val="bg-BG"/>
        </w:rPr>
        <w:t>а се опишат ясно отговорностите и взаимодействията на участниците във всеки един етап от процеса.</w:t>
      </w:r>
    </w:p>
    <w:p w:rsidR="0095726C" w:rsidRPr="0033588E" w:rsidRDefault="0033385F" w:rsidP="008475AC">
      <w:pPr>
        <w:pStyle w:val="ListParagraph"/>
        <w:numPr>
          <w:ilvl w:val="0"/>
          <w:numId w:val="14"/>
        </w:numPr>
        <w:suppressAutoHyphens/>
        <w:snapToGrid w:val="0"/>
        <w:spacing w:after="120"/>
        <w:ind w:left="0" w:firstLine="0"/>
        <w:jc w:val="both"/>
        <w:rPr>
          <w:rStyle w:val="Heading1Char"/>
          <w:rFonts w:eastAsia="Calibri"/>
          <w:color w:val="000000" w:themeColor="text1"/>
          <w:sz w:val="24"/>
        </w:rPr>
      </w:pPr>
      <w:bookmarkStart w:id="3" w:name="_Toc313005818"/>
      <w:bookmarkStart w:id="4" w:name="_Toc409109007"/>
      <w:r w:rsidRPr="0033588E">
        <w:rPr>
          <w:rStyle w:val="Heading1Char"/>
          <w:rFonts w:eastAsia="Calibri"/>
          <w:color w:val="000000" w:themeColor="text1"/>
          <w:sz w:val="24"/>
        </w:rPr>
        <w:lastRenderedPageBreak/>
        <w:t>Участници и техните функции в процеса</w:t>
      </w:r>
      <w:bookmarkEnd w:id="3"/>
      <w:r w:rsidRPr="0033588E">
        <w:rPr>
          <w:rStyle w:val="Heading1Char"/>
          <w:rFonts w:eastAsia="Calibri"/>
          <w:color w:val="000000" w:themeColor="text1"/>
          <w:sz w:val="24"/>
        </w:rPr>
        <w:t xml:space="preserve"> по обновяване на </w:t>
      </w:r>
      <w:proofErr w:type="spellStart"/>
      <w:r w:rsidRPr="0033588E">
        <w:rPr>
          <w:rStyle w:val="Heading1Char"/>
          <w:rFonts w:eastAsia="Calibri"/>
          <w:color w:val="000000" w:themeColor="text1"/>
          <w:sz w:val="24"/>
        </w:rPr>
        <w:t>многофамилни</w:t>
      </w:r>
      <w:proofErr w:type="spellEnd"/>
      <w:r w:rsidRPr="0033588E">
        <w:rPr>
          <w:rStyle w:val="Heading1Char"/>
          <w:rFonts w:eastAsia="Calibri"/>
          <w:color w:val="000000" w:themeColor="text1"/>
          <w:sz w:val="24"/>
        </w:rPr>
        <w:t xml:space="preserve"> жилищни сгради</w:t>
      </w:r>
      <w:bookmarkEnd w:id="4"/>
    </w:p>
    <w:p w:rsidR="00B778D6"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Организационната и институционална структура по изпълнение на програмата включва следните участници:</w:t>
      </w:r>
    </w:p>
    <w:p w:rsidR="0095726C" w:rsidRPr="00BF0008" w:rsidRDefault="0095726C" w:rsidP="00264080">
      <w:pPr>
        <w:snapToGrid w:val="0"/>
        <w:spacing w:after="120" w:line="240" w:lineRule="auto"/>
        <w:jc w:val="both"/>
        <w:rPr>
          <w:rFonts w:ascii="Times New Roman" w:hAnsi="Times New Roman"/>
          <w:b/>
          <w:color w:val="000000" w:themeColor="text1"/>
          <w:sz w:val="24"/>
          <w:szCs w:val="24"/>
          <w:u w:val="single"/>
          <w:lang w:val="bg-BG"/>
        </w:rPr>
      </w:pPr>
      <w:r w:rsidRPr="00BF0008">
        <w:rPr>
          <w:rFonts w:ascii="Times New Roman" w:hAnsi="Times New Roman"/>
          <w:b/>
          <w:color w:val="000000" w:themeColor="text1"/>
          <w:sz w:val="24"/>
          <w:szCs w:val="24"/>
          <w:u w:val="single"/>
          <w:lang w:val="bg-BG"/>
        </w:rPr>
        <w:t>Министерство на финансите /МФ/</w:t>
      </w:r>
    </w:p>
    <w:p w:rsidR="005F5031" w:rsidRPr="0033588E" w:rsidRDefault="005F5031" w:rsidP="00264080">
      <w:pPr>
        <w:suppressAutoHyphens/>
        <w:snapToGrid w:val="0"/>
        <w:spacing w:after="120" w:line="240" w:lineRule="auto"/>
        <w:jc w:val="both"/>
        <w:rPr>
          <w:rFonts w:ascii="Times New Roman" w:hAnsi="Times New Roman"/>
          <w:b/>
          <w:bCs/>
          <w:iCs/>
          <w:color w:val="000000" w:themeColor="text1"/>
          <w:sz w:val="24"/>
          <w:szCs w:val="24"/>
          <w:lang w:val="bg-BG"/>
        </w:rPr>
      </w:pPr>
      <w:r w:rsidRPr="0033588E">
        <w:rPr>
          <w:rFonts w:ascii="Times New Roman" w:hAnsi="Times New Roman"/>
          <w:b/>
          <w:bCs/>
          <w:iCs/>
          <w:color w:val="000000" w:themeColor="text1"/>
          <w:sz w:val="24"/>
          <w:szCs w:val="24"/>
          <w:lang w:val="bg-BG"/>
        </w:rPr>
        <w:t>МФ е отговорно за:</w:t>
      </w:r>
    </w:p>
    <w:p w:rsidR="005F5031" w:rsidRPr="0033588E" w:rsidRDefault="005F5031" w:rsidP="008475AC">
      <w:pPr>
        <w:pStyle w:val="ListParagraph"/>
        <w:numPr>
          <w:ilvl w:val="0"/>
          <w:numId w:val="25"/>
        </w:numPr>
        <w:suppressAutoHyphens/>
        <w:snapToGrid w:val="0"/>
        <w:spacing w:after="120"/>
        <w:jc w:val="both"/>
        <w:rPr>
          <w:bCs/>
          <w:iCs/>
          <w:color w:val="000000" w:themeColor="text1"/>
        </w:rPr>
      </w:pPr>
      <w:proofErr w:type="spellStart"/>
      <w:r w:rsidRPr="0033588E">
        <w:rPr>
          <w:bCs/>
          <w:iCs/>
          <w:color w:val="000000" w:themeColor="text1"/>
        </w:rPr>
        <w:t>методологическо</w:t>
      </w:r>
      <w:proofErr w:type="spellEnd"/>
      <w:r w:rsidRPr="0033588E">
        <w:rPr>
          <w:bCs/>
          <w:iCs/>
          <w:color w:val="000000" w:themeColor="text1"/>
        </w:rPr>
        <w:t xml:space="preserve"> ръководство по отношение на бюджетни</w:t>
      </w:r>
      <w:r w:rsidR="0042411F" w:rsidRPr="0033588E">
        <w:rPr>
          <w:bCs/>
          <w:iCs/>
          <w:color w:val="000000" w:themeColor="text1"/>
        </w:rPr>
        <w:t>те</w:t>
      </w:r>
      <w:r w:rsidRPr="0033588E">
        <w:rPr>
          <w:bCs/>
          <w:iCs/>
          <w:color w:val="000000" w:themeColor="text1"/>
        </w:rPr>
        <w:t xml:space="preserve"> аспекти на схемата;</w:t>
      </w:r>
    </w:p>
    <w:p w:rsidR="005F5031" w:rsidRPr="0033588E" w:rsidRDefault="005F5031" w:rsidP="008475AC">
      <w:pPr>
        <w:pStyle w:val="ListParagraph"/>
        <w:numPr>
          <w:ilvl w:val="0"/>
          <w:numId w:val="25"/>
        </w:numPr>
        <w:suppressAutoHyphens/>
        <w:snapToGrid w:val="0"/>
        <w:spacing w:after="120"/>
        <w:jc w:val="both"/>
        <w:rPr>
          <w:bCs/>
          <w:iCs/>
          <w:color w:val="000000" w:themeColor="text1"/>
        </w:rPr>
      </w:pPr>
      <w:r w:rsidRPr="0033588E">
        <w:rPr>
          <w:bCs/>
          <w:iCs/>
          <w:color w:val="000000" w:themeColor="text1"/>
        </w:rPr>
        <w:t>съответните действия по издаване на държавната гаранция по чл. 100 от ЗДБРБ за 2015 г.;</w:t>
      </w:r>
    </w:p>
    <w:p w:rsidR="00823624" w:rsidRPr="00BF0008" w:rsidRDefault="00823624" w:rsidP="00264080">
      <w:pPr>
        <w:snapToGrid w:val="0"/>
        <w:spacing w:after="120" w:line="240" w:lineRule="auto"/>
        <w:jc w:val="both"/>
        <w:rPr>
          <w:rFonts w:ascii="Times New Roman" w:hAnsi="Times New Roman"/>
          <w:b/>
          <w:color w:val="000000" w:themeColor="text1"/>
          <w:sz w:val="24"/>
          <w:szCs w:val="24"/>
          <w:u w:val="single"/>
          <w:lang w:val="bg-BG"/>
        </w:rPr>
      </w:pPr>
      <w:r w:rsidRPr="00BF0008">
        <w:rPr>
          <w:rFonts w:ascii="Times New Roman" w:hAnsi="Times New Roman"/>
          <w:b/>
          <w:color w:val="000000" w:themeColor="text1"/>
          <w:sz w:val="24"/>
          <w:szCs w:val="24"/>
          <w:u w:val="single"/>
          <w:lang w:val="bg-BG"/>
        </w:rPr>
        <w:t>Българската банка за развитие</w:t>
      </w:r>
      <w:r w:rsidR="00BF0008" w:rsidRPr="00BF0008">
        <w:rPr>
          <w:rFonts w:ascii="Times New Roman" w:hAnsi="Times New Roman"/>
          <w:b/>
          <w:color w:val="000000" w:themeColor="text1"/>
          <w:sz w:val="24"/>
          <w:szCs w:val="24"/>
          <w:u w:val="single"/>
          <w:lang w:val="bg-BG"/>
        </w:rPr>
        <w:t xml:space="preserve"> /ББР/</w:t>
      </w:r>
    </w:p>
    <w:p w:rsidR="00BF0008" w:rsidRDefault="00BF0008" w:rsidP="00264080">
      <w:pPr>
        <w:snapToGrid w:val="0"/>
        <w:spacing w:after="120" w:line="240" w:lineRule="auto"/>
        <w:jc w:val="both"/>
        <w:rPr>
          <w:rFonts w:ascii="Times New Roman" w:hAnsi="Times New Roman"/>
          <w:bCs/>
          <w:iCs/>
          <w:color w:val="000000" w:themeColor="text1"/>
          <w:sz w:val="24"/>
          <w:szCs w:val="24"/>
          <w:lang w:val="bg-BG"/>
        </w:rPr>
      </w:pPr>
      <w:r>
        <w:rPr>
          <w:rFonts w:ascii="Times New Roman" w:hAnsi="Times New Roman"/>
          <w:bCs/>
          <w:iCs/>
          <w:color w:val="000000" w:themeColor="text1"/>
          <w:sz w:val="24"/>
          <w:szCs w:val="24"/>
          <w:lang w:val="bg-BG"/>
        </w:rPr>
        <w:t>ББР у</w:t>
      </w:r>
      <w:r w:rsidRPr="00BF0008">
        <w:rPr>
          <w:rFonts w:ascii="Times New Roman" w:hAnsi="Times New Roman"/>
          <w:bCs/>
          <w:iCs/>
          <w:color w:val="000000" w:themeColor="text1"/>
          <w:sz w:val="24"/>
          <w:szCs w:val="24"/>
          <w:lang w:val="bg-BG"/>
        </w:rPr>
        <w:t xml:space="preserve">частва в договарянето на споразумението/ята за предоставяне на заеми на ББР за осигуряване на финансов ресурс за изпълнение на </w:t>
      </w:r>
      <w:r w:rsidR="009779D9">
        <w:rPr>
          <w:rFonts w:ascii="Times New Roman" w:hAnsi="Times New Roman"/>
          <w:bCs/>
          <w:iCs/>
          <w:color w:val="000000" w:themeColor="text1"/>
          <w:sz w:val="24"/>
          <w:szCs w:val="24"/>
          <w:lang w:val="bg-BG"/>
        </w:rPr>
        <w:t>п</w:t>
      </w:r>
      <w:r w:rsidRPr="00BF0008">
        <w:rPr>
          <w:rFonts w:ascii="Times New Roman" w:hAnsi="Times New Roman"/>
          <w:bCs/>
          <w:iCs/>
          <w:color w:val="000000" w:themeColor="text1"/>
          <w:sz w:val="24"/>
          <w:szCs w:val="24"/>
          <w:lang w:val="bg-BG"/>
        </w:rPr>
        <w:t>рограмата, за които ще се издава държавна гаранция, съгласно чл. 100 от ЗДБРБ за 2015 г.</w:t>
      </w:r>
      <w:r w:rsidR="009779D9">
        <w:rPr>
          <w:rFonts w:ascii="Times New Roman" w:hAnsi="Times New Roman"/>
          <w:bCs/>
          <w:iCs/>
          <w:color w:val="000000" w:themeColor="text1"/>
          <w:sz w:val="24"/>
          <w:szCs w:val="24"/>
          <w:lang w:val="bg-BG"/>
        </w:rPr>
        <w:t xml:space="preserve"> </w:t>
      </w:r>
      <w:r w:rsidRPr="00BF0008">
        <w:rPr>
          <w:rFonts w:ascii="Times New Roman" w:hAnsi="Times New Roman"/>
          <w:bCs/>
          <w:iCs/>
          <w:color w:val="000000" w:themeColor="text1"/>
          <w:sz w:val="24"/>
          <w:szCs w:val="24"/>
          <w:lang w:val="bg-BG"/>
        </w:rPr>
        <w:t>ББР сключва договори за целево финансиране с кмета на съответната община и областния управител.</w:t>
      </w:r>
    </w:p>
    <w:p w:rsidR="0095726C" w:rsidRPr="00BF0008" w:rsidRDefault="0095726C" w:rsidP="00264080">
      <w:pPr>
        <w:snapToGrid w:val="0"/>
        <w:spacing w:after="120" w:line="240" w:lineRule="auto"/>
        <w:jc w:val="both"/>
        <w:rPr>
          <w:rFonts w:ascii="Times New Roman" w:hAnsi="Times New Roman"/>
          <w:b/>
          <w:color w:val="000000" w:themeColor="text1"/>
          <w:sz w:val="24"/>
          <w:szCs w:val="24"/>
          <w:u w:val="single"/>
          <w:lang w:val="bg-BG"/>
        </w:rPr>
      </w:pPr>
      <w:r w:rsidRPr="00BF0008">
        <w:rPr>
          <w:rFonts w:ascii="Times New Roman" w:hAnsi="Times New Roman"/>
          <w:b/>
          <w:color w:val="000000" w:themeColor="text1"/>
          <w:sz w:val="24"/>
          <w:szCs w:val="24"/>
          <w:u w:val="single"/>
          <w:lang w:val="bg-BG"/>
        </w:rPr>
        <w:t>Министерство на регионалното развитие и благоустройството /МРРБ/</w:t>
      </w:r>
      <w:r w:rsidR="005D7017" w:rsidRPr="00BF0008">
        <w:rPr>
          <w:rFonts w:ascii="Times New Roman" w:hAnsi="Times New Roman"/>
          <w:b/>
          <w:color w:val="000000" w:themeColor="text1"/>
          <w:sz w:val="24"/>
          <w:szCs w:val="24"/>
          <w:u w:val="single"/>
          <w:lang w:val="bg-BG"/>
        </w:rPr>
        <w:t xml:space="preserve"> - координатор на програмата</w:t>
      </w:r>
    </w:p>
    <w:p w:rsidR="00B778D6" w:rsidRPr="0033588E" w:rsidRDefault="0095726C" w:rsidP="00264080">
      <w:pPr>
        <w:suppressAutoHyphens/>
        <w:snapToGrid w:val="0"/>
        <w:spacing w:after="120" w:line="240" w:lineRule="auto"/>
        <w:jc w:val="both"/>
        <w:rPr>
          <w:rFonts w:ascii="Times New Roman" w:hAnsi="Times New Roman"/>
          <w:bCs/>
          <w:iCs/>
          <w:color w:val="000000" w:themeColor="text1"/>
          <w:sz w:val="24"/>
          <w:szCs w:val="24"/>
          <w:lang w:val="bg-BG"/>
        </w:rPr>
      </w:pPr>
      <w:r w:rsidRPr="0033588E">
        <w:rPr>
          <w:rFonts w:ascii="Times New Roman" w:hAnsi="Times New Roman"/>
          <w:b/>
          <w:bCs/>
          <w:iCs/>
          <w:color w:val="000000" w:themeColor="text1"/>
          <w:sz w:val="24"/>
          <w:szCs w:val="24"/>
          <w:lang w:val="bg-BG"/>
        </w:rPr>
        <w:t xml:space="preserve">МРРБ </w:t>
      </w:r>
      <w:r w:rsidRPr="0033588E">
        <w:rPr>
          <w:rFonts w:ascii="Times New Roman" w:hAnsi="Times New Roman"/>
          <w:bCs/>
          <w:iCs/>
          <w:color w:val="000000" w:themeColor="text1"/>
          <w:sz w:val="24"/>
          <w:szCs w:val="24"/>
          <w:lang w:val="bg-BG"/>
        </w:rPr>
        <w:t>координира процеса и издава необходимите методически указания и подготвя необходимите образци за кандидатстване пред общината.</w:t>
      </w:r>
      <w:r w:rsidR="007E6DE7" w:rsidRPr="0033588E">
        <w:rPr>
          <w:rFonts w:ascii="Times New Roman" w:hAnsi="Times New Roman"/>
          <w:bCs/>
          <w:iCs/>
          <w:color w:val="000000" w:themeColor="text1"/>
          <w:sz w:val="24"/>
          <w:szCs w:val="24"/>
          <w:lang w:val="bg-BG"/>
        </w:rPr>
        <w:t xml:space="preserve"> Министерството </w:t>
      </w:r>
      <w:r w:rsidR="009943A3" w:rsidRPr="0033588E">
        <w:rPr>
          <w:rFonts w:ascii="Times New Roman" w:hAnsi="Times New Roman"/>
          <w:bCs/>
          <w:iCs/>
          <w:color w:val="000000" w:themeColor="text1"/>
          <w:sz w:val="24"/>
          <w:szCs w:val="24"/>
          <w:lang w:val="bg-BG"/>
        </w:rPr>
        <w:t xml:space="preserve">чрез дирекция „Жилищна политика” </w:t>
      </w:r>
      <w:r w:rsidR="007E6DE7" w:rsidRPr="0033588E">
        <w:rPr>
          <w:rFonts w:ascii="Times New Roman" w:hAnsi="Times New Roman"/>
          <w:bCs/>
          <w:iCs/>
          <w:color w:val="000000" w:themeColor="text1"/>
          <w:sz w:val="24"/>
          <w:szCs w:val="24"/>
          <w:lang w:val="bg-BG"/>
        </w:rPr>
        <w:t xml:space="preserve">оказва подкрепа на общините при реализиране на програмата. </w:t>
      </w:r>
    </w:p>
    <w:p w:rsidR="005F5031" w:rsidRPr="0033588E" w:rsidRDefault="005F5031" w:rsidP="00264080">
      <w:pPr>
        <w:suppressAutoHyphens/>
        <w:snapToGrid w:val="0"/>
        <w:spacing w:after="120" w:line="240" w:lineRule="auto"/>
        <w:jc w:val="both"/>
        <w:rPr>
          <w:rFonts w:ascii="Times New Roman" w:hAnsi="Times New Roman"/>
          <w:bCs/>
          <w:iCs/>
          <w:color w:val="000000" w:themeColor="text1"/>
          <w:sz w:val="24"/>
          <w:szCs w:val="24"/>
          <w:lang w:val="bg-BG"/>
        </w:rPr>
      </w:pPr>
      <w:r w:rsidRPr="0033588E">
        <w:rPr>
          <w:rFonts w:ascii="Times New Roman" w:hAnsi="Times New Roman"/>
          <w:bCs/>
          <w:iCs/>
          <w:color w:val="000000" w:themeColor="text1"/>
          <w:sz w:val="24"/>
          <w:szCs w:val="24"/>
          <w:lang w:val="bg-BG"/>
        </w:rPr>
        <w:t>МРРБ:</w:t>
      </w:r>
    </w:p>
    <w:p w:rsidR="005F5031" w:rsidRPr="0033588E" w:rsidRDefault="005F5031" w:rsidP="008475AC">
      <w:pPr>
        <w:pStyle w:val="ListParagraph"/>
        <w:numPr>
          <w:ilvl w:val="0"/>
          <w:numId w:val="25"/>
        </w:numPr>
        <w:suppressAutoHyphens/>
        <w:snapToGrid w:val="0"/>
        <w:spacing w:after="120"/>
        <w:jc w:val="both"/>
        <w:rPr>
          <w:bCs/>
          <w:iCs/>
          <w:color w:val="000000" w:themeColor="text1"/>
        </w:rPr>
      </w:pPr>
      <w:r w:rsidRPr="0033588E">
        <w:rPr>
          <w:bCs/>
          <w:iCs/>
          <w:color w:val="000000" w:themeColor="text1"/>
        </w:rPr>
        <w:t xml:space="preserve">осигурява </w:t>
      </w:r>
      <w:r w:rsidR="00A91B14" w:rsidRPr="0033588E">
        <w:rPr>
          <w:bCs/>
          <w:iCs/>
          <w:color w:val="000000" w:themeColor="text1"/>
        </w:rPr>
        <w:t xml:space="preserve">методическо </w:t>
      </w:r>
      <w:r w:rsidRPr="0033588E">
        <w:rPr>
          <w:bCs/>
          <w:iCs/>
          <w:color w:val="000000" w:themeColor="text1"/>
        </w:rPr>
        <w:t>ръководство по нефинансовите аспекти на програмата;</w:t>
      </w:r>
    </w:p>
    <w:p w:rsidR="005F5031" w:rsidRPr="0033588E" w:rsidRDefault="005F5031" w:rsidP="008475AC">
      <w:pPr>
        <w:pStyle w:val="ListParagraph"/>
        <w:numPr>
          <w:ilvl w:val="0"/>
          <w:numId w:val="25"/>
        </w:numPr>
        <w:suppressAutoHyphens/>
        <w:snapToGrid w:val="0"/>
        <w:spacing w:after="120"/>
        <w:jc w:val="both"/>
        <w:rPr>
          <w:bCs/>
          <w:iCs/>
          <w:color w:val="000000" w:themeColor="text1"/>
        </w:rPr>
      </w:pPr>
      <w:r w:rsidRPr="0033588E">
        <w:rPr>
          <w:bCs/>
          <w:iCs/>
          <w:color w:val="000000" w:themeColor="text1"/>
        </w:rPr>
        <w:t>предвижда сумите за бюджетните показатели за помощта за включване в държавния бюджет.</w:t>
      </w:r>
    </w:p>
    <w:p w:rsidR="0095726C" w:rsidRPr="00BF0008" w:rsidRDefault="0095726C" w:rsidP="00264080">
      <w:pPr>
        <w:snapToGrid w:val="0"/>
        <w:spacing w:after="120" w:line="240" w:lineRule="auto"/>
        <w:jc w:val="both"/>
        <w:rPr>
          <w:rFonts w:ascii="Times New Roman" w:hAnsi="Times New Roman"/>
          <w:bCs/>
          <w:iCs/>
          <w:color w:val="000000" w:themeColor="text1"/>
          <w:sz w:val="24"/>
          <w:szCs w:val="24"/>
          <w:u w:val="single"/>
          <w:lang w:val="bg-BG"/>
        </w:rPr>
      </w:pPr>
      <w:r w:rsidRPr="00BF0008">
        <w:rPr>
          <w:rFonts w:ascii="Times New Roman" w:hAnsi="Times New Roman"/>
          <w:b/>
          <w:color w:val="000000" w:themeColor="text1"/>
          <w:sz w:val="24"/>
          <w:szCs w:val="24"/>
          <w:u w:val="single"/>
          <w:lang w:val="bg-BG"/>
        </w:rPr>
        <w:t>Община</w:t>
      </w:r>
    </w:p>
    <w:p w:rsidR="00A8039D" w:rsidRPr="0033588E" w:rsidRDefault="0095726C" w:rsidP="00264080">
      <w:pPr>
        <w:suppressAutoHyphens/>
        <w:snapToGrid w:val="0"/>
        <w:spacing w:after="120" w:line="240" w:lineRule="auto"/>
        <w:jc w:val="both"/>
        <w:rPr>
          <w:rFonts w:ascii="Times New Roman" w:hAnsi="Times New Roman"/>
          <w:color w:val="000000" w:themeColor="text1"/>
          <w:sz w:val="24"/>
          <w:szCs w:val="24"/>
          <w:lang w:val="bg-BG"/>
        </w:rPr>
      </w:pPr>
      <w:bookmarkStart w:id="5" w:name="_Toc408553692"/>
      <w:bookmarkStart w:id="6" w:name="_Toc408553816"/>
      <w:bookmarkStart w:id="7" w:name="_Toc409109008"/>
      <w:r w:rsidRPr="0033588E">
        <w:rPr>
          <w:rStyle w:val="Heading2Char"/>
          <w:rFonts w:ascii="Times New Roman" w:hAnsi="Times New Roman" w:cs="Times New Roman"/>
          <w:i w:val="0"/>
          <w:color w:val="000000" w:themeColor="text1"/>
          <w:sz w:val="24"/>
          <w:szCs w:val="24"/>
          <w:lang w:val="bg-BG"/>
        </w:rPr>
        <w:t>Общината</w:t>
      </w:r>
      <w:bookmarkEnd w:id="5"/>
      <w:bookmarkEnd w:id="6"/>
      <w:bookmarkEnd w:id="7"/>
      <w:r w:rsidRPr="0033588E">
        <w:rPr>
          <w:rFonts w:ascii="Times New Roman" w:hAnsi="Times New Roman"/>
          <w:bCs/>
          <w:iCs/>
          <w:color w:val="000000" w:themeColor="text1"/>
          <w:sz w:val="24"/>
          <w:szCs w:val="24"/>
          <w:lang w:val="bg-BG"/>
        </w:rPr>
        <w:t xml:space="preserve"> отговаря за цялостното техническо и фин</w:t>
      </w:r>
      <w:r w:rsidR="00060EB5" w:rsidRPr="0033588E">
        <w:rPr>
          <w:rFonts w:ascii="Times New Roman" w:hAnsi="Times New Roman"/>
          <w:bCs/>
          <w:iCs/>
          <w:color w:val="000000" w:themeColor="text1"/>
          <w:sz w:val="24"/>
          <w:szCs w:val="24"/>
          <w:lang w:val="bg-BG"/>
        </w:rPr>
        <w:t>ансово администриране на програмата на своята територия</w:t>
      </w:r>
      <w:r w:rsidRPr="0033588E">
        <w:rPr>
          <w:rFonts w:ascii="Times New Roman" w:hAnsi="Times New Roman"/>
          <w:bCs/>
          <w:iCs/>
          <w:color w:val="000000" w:themeColor="text1"/>
          <w:sz w:val="24"/>
          <w:szCs w:val="24"/>
          <w:lang w:val="bg-BG"/>
        </w:rPr>
        <w:t>, както и извършва редица координационни функции предвид спецификата на процеса.</w:t>
      </w:r>
      <w:r w:rsidR="00A8039D" w:rsidRPr="0033588E">
        <w:rPr>
          <w:rFonts w:ascii="Times New Roman" w:hAnsi="Times New Roman"/>
          <w:color w:val="000000" w:themeColor="text1"/>
          <w:sz w:val="24"/>
          <w:szCs w:val="24"/>
          <w:lang w:val="bg-BG"/>
        </w:rPr>
        <w:t xml:space="preserve"> </w:t>
      </w:r>
    </w:p>
    <w:p w:rsidR="005F5031" w:rsidRPr="0033588E" w:rsidRDefault="005F5031" w:rsidP="00264080">
      <w:pPr>
        <w:suppressAutoHyphens/>
        <w:snapToGrid w:val="0"/>
        <w:spacing w:after="120" w:line="240" w:lineRule="auto"/>
        <w:jc w:val="both"/>
        <w:rPr>
          <w:rFonts w:ascii="Times New Roman" w:hAnsi="Times New Roman"/>
          <w:bCs/>
          <w:iCs/>
          <w:color w:val="000000" w:themeColor="text1"/>
          <w:sz w:val="24"/>
          <w:szCs w:val="24"/>
          <w:lang w:val="bg-BG"/>
        </w:rPr>
      </w:pPr>
      <w:r w:rsidRPr="0033588E">
        <w:rPr>
          <w:rFonts w:ascii="Times New Roman" w:hAnsi="Times New Roman"/>
          <w:bCs/>
          <w:iCs/>
          <w:color w:val="000000" w:themeColor="text1"/>
          <w:sz w:val="24"/>
          <w:szCs w:val="24"/>
          <w:lang w:val="bg-BG"/>
        </w:rPr>
        <w:t xml:space="preserve">Общината: </w:t>
      </w:r>
    </w:p>
    <w:p w:rsidR="005F5031" w:rsidRPr="0033588E" w:rsidRDefault="005F5031" w:rsidP="008475AC">
      <w:pPr>
        <w:pStyle w:val="ListParagraph"/>
        <w:numPr>
          <w:ilvl w:val="0"/>
          <w:numId w:val="25"/>
        </w:numPr>
        <w:suppressAutoHyphens/>
        <w:snapToGrid w:val="0"/>
        <w:spacing w:after="120"/>
        <w:jc w:val="both"/>
        <w:rPr>
          <w:bCs/>
          <w:iCs/>
          <w:color w:val="000000" w:themeColor="text1"/>
        </w:rPr>
      </w:pPr>
      <w:r w:rsidRPr="0033588E">
        <w:rPr>
          <w:bCs/>
          <w:iCs/>
          <w:color w:val="000000" w:themeColor="text1"/>
        </w:rPr>
        <w:t>приема заявления от сдруженията на собствениците и сключва договор със съответните сдружения по предоставянето на финансирането и помощта;</w:t>
      </w:r>
    </w:p>
    <w:p w:rsidR="005F5031" w:rsidRPr="0033588E" w:rsidRDefault="005F5031" w:rsidP="008475AC">
      <w:pPr>
        <w:pStyle w:val="ListParagraph"/>
        <w:numPr>
          <w:ilvl w:val="0"/>
          <w:numId w:val="25"/>
        </w:numPr>
        <w:suppressAutoHyphens/>
        <w:snapToGrid w:val="0"/>
        <w:spacing w:after="120"/>
        <w:jc w:val="both"/>
        <w:rPr>
          <w:bCs/>
          <w:iCs/>
          <w:color w:val="000000" w:themeColor="text1"/>
        </w:rPr>
      </w:pPr>
      <w:r w:rsidRPr="0033588E">
        <w:rPr>
          <w:bCs/>
          <w:iCs/>
          <w:color w:val="000000" w:themeColor="text1"/>
        </w:rPr>
        <w:t>договоря и разплаща всички дейности по обновяването;</w:t>
      </w:r>
    </w:p>
    <w:p w:rsidR="005F5031" w:rsidRPr="0033588E" w:rsidRDefault="005F5031" w:rsidP="008475AC">
      <w:pPr>
        <w:pStyle w:val="ListParagraph"/>
        <w:numPr>
          <w:ilvl w:val="0"/>
          <w:numId w:val="25"/>
        </w:numPr>
        <w:suppressAutoHyphens/>
        <w:snapToGrid w:val="0"/>
        <w:spacing w:after="120"/>
        <w:jc w:val="both"/>
        <w:rPr>
          <w:bCs/>
          <w:iCs/>
          <w:color w:val="000000" w:themeColor="text1"/>
        </w:rPr>
      </w:pPr>
      <w:r w:rsidRPr="0033588E">
        <w:rPr>
          <w:bCs/>
          <w:iCs/>
          <w:color w:val="000000" w:themeColor="text1"/>
        </w:rPr>
        <w:t xml:space="preserve">сключва договори </w:t>
      </w:r>
      <w:r w:rsidR="00A91B14" w:rsidRPr="0033588E">
        <w:rPr>
          <w:bCs/>
          <w:iCs/>
          <w:color w:val="000000" w:themeColor="text1"/>
        </w:rPr>
        <w:t xml:space="preserve">за целево финансиране </w:t>
      </w:r>
      <w:r w:rsidRPr="0033588E">
        <w:rPr>
          <w:bCs/>
          <w:iCs/>
          <w:color w:val="000000" w:themeColor="text1"/>
        </w:rPr>
        <w:t xml:space="preserve">с ББР </w:t>
      </w:r>
      <w:r w:rsidR="00A91B14" w:rsidRPr="0033588E">
        <w:rPr>
          <w:bCs/>
          <w:iCs/>
          <w:color w:val="000000" w:themeColor="text1"/>
        </w:rPr>
        <w:t>и областния управител</w:t>
      </w:r>
      <w:r w:rsidRPr="0033588E">
        <w:rPr>
          <w:bCs/>
          <w:iCs/>
          <w:color w:val="000000" w:themeColor="text1"/>
        </w:rPr>
        <w:t>.</w:t>
      </w:r>
    </w:p>
    <w:p w:rsidR="00A8039D" w:rsidRPr="0033588E" w:rsidRDefault="007E6DE7" w:rsidP="00264080">
      <w:p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В допълнение,</w:t>
      </w:r>
      <w:r w:rsidR="00A8039D" w:rsidRPr="0033588E">
        <w:rPr>
          <w:rFonts w:ascii="Times New Roman" w:hAnsi="Times New Roman"/>
          <w:color w:val="000000" w:themeColor="text1"/>
          <w:sz w:val="24"/>
          <w:szCs w:val="24"/>
          <w:lang w:val="bg-BG"/>
        </w:rPr>
        <w:t xml:space="preserve"> общините:</w:t>
      </w:r>
    </w:p>
    <w:p w:rsidR="00A8039D" w:rsidRPr="0033588E" w:rsidRDefault="00264080" w:rsidP="008475AC">
      <w:pPr>
        <w:numPr>
          <w:ilvl w:val="0"/>
          <w:numId w:val="15"/>
        </w:numPr>
        <w:suppressAutoHyphens/>
        <w:snapToGrid w:val="0"/>
        <w:spacing w:after="120" w:line="240" w:lineRule="auto"/>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в</w:t>
      </w:r>
      <w:r w:rsidR="00A8039D" w:rsidRPr="0033588E">
        <w:rPr>
          <w:rFonts w:ascii="Times New Roman" w:hAnsi="Times New Roman"/>
          <w:color w:val="000000" w:themeColor="text1"/>
          <w:sz w:val="24"/>
          <w:szCs w:val="24"/>
          <w:lang w:val="bg-BG"/>
        </w:rPr>
        <w:t xml:space="preserve">одят публичен регистър на сдруженията на собствениците: кметът на общината или </w:t>
      </w:r>
      <w:proofErr w:type="spellStart"/>
      <w:r w:rsidR="00A8039D" w:rsidRPr="0033588E">
        <w:rPr>
          <w:rFonts w:ascii="Times New Roman" w:hAnsi="Times New Roman"/>
          <w:color w:val="000000" w:themeColor="text1"/>
          <w:sz w:val="24"/>
          <w:szCs w:val="24"/>
          <w:lang w:val="bg-BG"/>
        </w:rPr>
        <w:t>оправомощено</w:t>
      </w:r>
      <w:proofErr w:type="spellEnd"/>
      <w:r w:rsidR="00A8039D" w:rsidRPr="0033588E">
        <w:rPr>
          <w:rFonts w:ascii="Times New Roman" w:hAnsi="Times New Roman"/>
          <w:color w:val="000000" w:themeColor="text1"/>
          <w:sz w:val="24"/>
          <w:szCs w:val="24"/>
          <w:lang w:val="bg-BG"/>
        </w:rPr>
        <w:t xml:space="preserve"> от него длъжностно лице проверява (съгласно чл. 46, ал. 2 от ЗУЕС) дали са спазени изискванията на ЗУЕС при вписване на сдружението, издават удостоверение за регистрация (съгласно чл. 46а от ЗУЕС) на сдружението;</w:t>
      </w:r>
    </w:p>
    <w:p w:rsidR="00A8039D" w:rsidRPr="0033588E" w:rsidRDefault="00264080" w:rsidP="008475AC">
      <w:pPr>
        <w:numPr>
          <w:ilvl w:val="0"/>
          <w:numId w:val="15"/>
        </w:numPr>
        <w:suppressAutoHyphens/>
        <w:snapToGrid w:val="0"/>
        <w:spacing w:after="120" w:line="240" w:lineRule="auto"/>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и</w:t>
      </w:r>
      <w:r w:rsidR="00A8039D" w:rsidRPr="0033588E">
        <w:rPr>
          <w:rFonts w:ascii="Times New Roman" w:hAnsi="Times New Roman"/>
          <w:color w:val="000000" w:themeColor="text1"/>
          <w:sz w:val="24"/>
          <w:szCs w:val="24"/>
          <w:lang w:val="bg-BG"/>
        </w:rPr>
        <w:t xml:space="preserve">здават разрешения за строеж; </w:t>
      </w:r>
    </w:p>
    <w:p w:rsidR="00A8039D" w:rsidRPr="0033588E" w:rsidRDefault="00264080" w:rsidP="008475AC">
      <w:pPr>
        <w:numPr>
          <w:ilvl w:val="0"/>
          <w:numId w:val="15"/>
        </w:numPr>
        <w:suppressAutoHyphens/>
        <w:snapToGrid w:val="0"/>
        <w:spacing w:after="120" w:line="240" w:lineRule="auto"/>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t>в</w:t>
      </w:r>
      <w:r w:rsidR="00A8039D" w:rsidRPr="0033588E">
        <w:rPr>
          <w:rFonts w:ascii="Times New Roman" w:hAnsi="Times New Roman"/>
          <w:color w:val="000000" w:themeColor="text1"/>
          <w:sz w:val="24"/>
          <w:szCs w:val="24"/>
          <w:lang w:val="bg-BG"/>
        </w:rPr>
        <w:t xml:space="preserve"> случаите на собственост на жилища в сгради, където СС инициират кандидатстване, общините участват в общото събрание на СС и неговите решения чрез упълномощен представител;</w:t>
      </w:r>
    </w:p>
    <w:p w:rsidR="00A8039D" w:rsidRPr="0033588E" w:rsidRDefault="00264080" w:rsidP="008475AC">
      <w:pPr>
        <w:numPr>
          <w:ilvl w:val="0"/>
          <w:numId w:val="15"/>
        </w:numPr>
        <w:suppressAutoHyphens/>
        <w:snapToGrid w:val="0"/>
        <w:spacing w:after="120" w:line="240" w:lineRule="auto"/>
        <w:jc w:val="both"/>
        <w:rPr>
          <w:rFonts w:ascii="Times New Roman" w:hAnsi="Times New Roman"/>
          <w:color w:val="000000" w:themeColor="text1"/>
          <w:sz w:val="24"/>
          <w:szCs w:val="24"/>
          <w:lang w:val="bg-BG"/>
        </w:rPr>
      </w:pPr>
      <w:r>
        <w:rPr>
          <w:rFonts w:ascii="Times New Roman" w:hAnsi="Times New Roman"/>
          <w:color w:val="000000" w:themeColor="text1"/>
          <w:sz w:val="24"/>
          <w:szCs w:val="24"/>
          <w:lang w:val="bg-BG"/>
        </w:rPr>
        <w:lastRenderedPageBreak/>
        <w:t>п</w:t>
      </w:r>
      <w:r w:rsidR="00A8039D" w:rsidRPr="0033588E">
        <w:rPr>
          <w:rFonts w:ascii="Times New Roman" w:hAnsi="Times New Roman"/>
          <w:color w:val="000000" w:themeColor="text1"/>
          <w:sz w:val="24"/>
          <w:szCs w:val="24"/>
          <w:lang w:val="bg-BG"/>
        </w:rPr>
        <w:t>ровежда</w:t>
      </w:r>
      <w:r w:rsidR="007E6DE7" w:rsidRPr="0033588E">
        <w:rPr>
          <w:rFonts w:ascii="Times New Roman" w:hAnsi="Times New Roman"/>
          <w:color w:val="000000" w:themeColor="text1"/>
          <w:sz w:val="24"/>
          <w:szCs w:val="24"/>
          <w:lang w:val="bg-BG"/>
        </w:rPr>
        <w:t>т</w:t>
      </w:r>
      <w:r w:rsidR="00A8039D" w:rsidRPr="0033588E">
        <w:rPr>
          <w:rFonts w:ascii="Times New Roman" w:hAnsi="Times New Roman"/>
          <w:color w:val="000000" w:themeColor="text1"/>
          <w:sz w:val="24"/>
          <w:szCs w:val="24"/>
          <w:lang w:val="bg-BG"/>
        </w:rPr>
        <w:t xml:space="preserve"> информационни/разяснителните кампании</w:t>
      </w:r>
      <w:r w:rsidR="007E6DE7" w:rsidRPr="0033588E">
        <w:rPr>
          <w:rFonts w:ascii="Times New Roman" w:hAnsi="Times New Roman"/>
          <w:color w:val="000000" w:themeColor="text1"/>
          <w:sz w:val="24"/>
          <w:szCs w:val="24"/>
          <w:lang w:val="bg-BG"/>
        </w:rPr>
        <w:t xml:space="preserve"> -</w:t>
      </w:r>
      <w:r w:rsidR="00A8039D" w:rsidRPr="0033588E">
        <w:rPr>
          <w:rFonts w:ascii="Times New Roman" w:hAnsi="Times New Roman"/>
          <w:color w:val="000000" w:themeColor="text1"/>
          <w:sz w:val="24"/>
          <w:szCs w:val="24"/>
          <w:lang w:val="bg-BG"/>
        </w:rPr>
        <w:t xml:space="preserve"> провеждане на срещи с домоуправители, разпространение на информационни материали на подходящи публични места и в жилищните квартали и т.н.; </w:t>
      </w:r>
    </w:p>
    <w:p w:rsidR="007709F5" w:rsidRPr="0033588E" w:rsidRDefault="007709F5" w:rsidP="008475AC">
      <w:pPr>
        <w:numPr>
          <w:ilvl w:val="0"/>
          <w:numId w:val="15"/>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упражняване на инвеститорски контрол</w:t>
      </w:r>
      <w:r w:rsidR="00264080">
        <w:rPr>
          <w:rFonts w:ascii="Times New Roman" w:hAnsi="Times New Roman"/>
          <w:color w:val="000000" w:themeColor="text1"/>
          <w:sz w:val="24"/>
          <w:szCs w:val="24"/>
          <w:lang w:val="bg-BG"/>
        </w:rPr>
        <w:t>;</w:t>
      </w:r>
    </w:p>
    <w:p w:rsidR="00A8039D" w:rsidRPr="0033588E" w:rsidRDefault="008F0B16" w:rsidP="008475AC">
      <w:pPr>
        <w:numPr>
          <w:ilvl w:val="0"/>
          <w:numId w:val="15"/>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w:t>
      </w:r>
      <w:r w:rsidR="00A8039D" w:rsidRPr="0033588E">
        <w:rPr>
          <w:rFonts w:ascii="Times New Roman" w:hAnsi="Times New Roman"/>
          <w:color w:val="000000" w:themeColor="text1"/>
          <w:sz w:val="24"/>
          <w:szCs w:val="24"/>
          <w:lang w:val="bg-BG"/>
        </w:rPr>
        <w:t>руги.</w:t>
      </w:r>
    </w:p>
    <w:p w:rsidR="0095726C" w:rsidRPr="0033588E" w:rsidRDefault="0095726C" w:rsidP="00264080">
      <w:pPr>
        <w:suppressAutoHyphens/>
        <w:snapToGrid w:val="0"/>
        <w:spacing w:after="120" w:line="240" w:lineRule="auto"/>
        <w:jc w:val="both"/>
        <w:rPr>
          <w:rFonts w:ascii="Times New Roman" w:hAnsi="Times New Roman"/>
          <w:bCs/>
          <w:iCs/>
          <w:color w:val="000000" w:themeColor="text1"/>
          <w:sz w:val="24"/>
          <w:szCs w:val="24"/>
          <w:lang w:val="bg-BG"/>
        </w:rPr>
      </w:pPr>
      <w:r w:rsidRPr="0033588E">
        <w:rPr>
          <w:rFonts w:ascii="Times New Roman" w:hAnsi="Times New Roman"/>
          <w:bCs/>
          <w:iCs/>
          <w:color w:val="000000" w:themeColor="text1"/>
          <w:sz w:val="24"/>
          <w:szCs w:val="24"/>
          <w:lang w:val="bg-BG"/>
        </w:rPr>
        <w:t>Общината следва да създаде необходимата организа</w:t>
      </w:r>
      <w:r w:rsidR="00A8039D" w:rsidRPr="0033588E">
        <w:rPr>
          <w:rFonts w:ascii="Times New Roman" w:hAnsi="Times New Roman"/>
          <w:bCs/>
          <w:iCs/>
          <w:color w:val="000000" w:themeColor="text1"/>
          <w:sz w:val="24"/>
          <w:szCs w:val="24"/>
          <w:lang w:val="bg-BG"/>
        </w:rPr>
        <w:t>ция за стартиране на програмата на своята територия. Всяка община следва да създаде звено/структура, което да е отговорно за процеса.</w:t>
      </w:r>
    </w:p>
    <w:p w:rsidR="00A8039D" w:rsidRPr="0033588E" w:rsidRDefault="00A8039D" w:rsidP="00264080">
      <w:p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Всяка община следва да създаде регистър, в който да регистрира подадените </w:t>
      </w:r>
      <w:r w:rsidR="00896756" w:rsidRPr="0033588E">
        <w:rPr>
          <w:rFonts w:ascii="Times New Roman" w:hAnsi="Times New Roman"/>
          <w:color w:val="000000" w:themeColor="text1"/>
          <w:sz w:val="24"/>
          <w:szCs w:val="24"/>
          <w:lang w:val="bg-BG"/>
        </w:rPr>
        <w:t xml:space="preserve">заявления </w:t>
      </w:r>
      <w:r w:rsidRPr="0033588E">
        <w:rPr>
          <w:rFonts w:ascii="Times New Roman" w:hAnsi="Times New Roman"/>
          <w:color w:val="000000" w:themeColor="text1"/>
          <w:sz w:val="24"/>
          <w:szCs w:val="24"/>
          <w:lang w:val="bg-BG"/>
        </w:rPr>
        <w:t>от СС, както и да поддържа електронна база данни за изпълнението на програмата.</w:t>
      </w:r>
    </w:p>
    <w:p w:rsidR="00823624" w:rsidRPr="00BF0008" w:rsidRDefault="00823624" w:rsidP="00264080">
      <w:pPr>
        <w:snapToGrid w:val="0"/>
        <w:spacing w:after="120" w:line="240" w:lineRule="auto"/>
        <w:jc w:val="both"/>
        <w:rPr>
          <w:rFonts w:ascii="Times New Roman" w:hAnsi="Times New Roman"/>
          <w:b/>
          <w:color w:val="000000" w:themeColor="text1"/>
          <w:sz w:val="24"/>
          <w:szCs w:val="24"/>
          <w:u w:val="single"/>
          <w:lang w:val="bg-BG"/>
        </w:rPr>
      </w:pPr>
      <w:r w:rsidRPr="00BF0008">
        <w:rPr>
          <w:rFonts w:ascii="Times New Roman" w:hAnsi="Times New Roman"/>
          <w:b/>
          <w:color w:val="000000" w:themeColor="text1"/>
          <w:sz w:val="24"/>
          <w:szCs w:val="24"/>
          <w:u w:val="single"/>
          <w:lang w:val="bg-BG"/>
        </w:rPr>
        <w:t>Областни управители</w:t>
      </w:r>
    </w:p>
    <w:p w:rsidR="00823624" w:rsidRPr="0033588E" w:rsidRDefault="00823624" w:rsidP="00264080">
      <w:pPr>
        <w:suppressAutoHyphens/>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Областният управител</w:t>
      </w:r>
    </w:p>
    <w:p w:rsidR="008F0B16" w:rsidRPr="0033588E" w:rsidRDefault="008F0B16" w:rsidP="008475AC">
      <w:pPr>
        <w:pStyle w:val="ListParagraph"/>
        <w:numPr>
          <w:ilvl w:val="0"/>
          <w:numId w:val="26"/>
        </w:numPr>
        <w:suppressAutoHyphens/>
        <w:snapToGrid w:val="0"/>
        <w:spacing w:after="120"/>
        <w:jc w:val="both"/>
        <w:rPr>
          <w:color w:val="000000" w:themeColor="text1"/>
        </w:rPr>
      </w:pPr>
      <w:r w:rsidRPr="0033588E">
        <w:rPr>
          <w:color w:val="000000" w:themeColor="text1"/>
        </w:rPr>
        <w:t>в качеството си на представител на държавата п</w:t>
      </w:r>
      <w:r w:rsidR="00823624" w:rsidRPr="0033588E">
        <w:rPr>
          <w:color w:val="000000" w:themeColor="text1"/>
        </w:rPr>
        <w:t xml:space="preserve">одписва договор за </w:t>
      </w:r>
      <w:r w:rsidR="00F01BB3" w:rsidRPr="0033588E">
        <w:rPr>
          <w:color w:val="000000" w:themeColor="text1"/>
        </w:rPr>
        <w:t>целево</w:t>
      </w:r>
      <w:r w:rsidRPr="0033588E">
        <w:rPr>
          <w:color w:val="000000" w:themeColor="text1"/>
        </w:rPr>
        <w:t xml:space="preserve"> финансиране</w:t>
      </w:r>
      <w:r w:rsidR="00823624" w:rsidRPr="0033588E">
        <w:rPr>
          <w:color w:val="000000" w:themeColor="text1"/>
        </w:rPr>
        <w:t xml:space="preserve"> </w:t>
      </w:r>
      <w:r w:rsidRPr="0033588E">
        <w:rPr>
          <w:color w:val="000000" w:themeColor="text1"/>
        </w:rPr>
        <w:t xml:space="preserve">с общината и ББР; </w:t>
      </w:r>
    </w:p>
    <w:p w:rsidR="008F0B16" w:rsidRPr="0033588E" w:rsidRDefault="008F0B16" w:rsidP="008475AC">
      <w:pPr>
        <w:pStyle w:val="ListParagraph"/>
        <w:numPr>
          <w:ilvl w:val="0"/>
          <w:numId w:val="26"/>
        </w:numPr>
        <w:suppressAutoHyphens/>
        <w:snapToGrid w:val="0"/>
        <w:spacing w:after="120"/>
        <w:jc w:val="both"/>
        <w:rPr>
          <w:b/>
          <w:bCs/>
          <w:iCs/>
          <w:color w:val="000000" w:themeColor="text1"/>
        </w:rPr>
      </w:pPr>
      <w:r w:rsidRPr="0033588E">
        <w:rPr>
          <w:color w:val="000000" w:themeColor="text1"/>
        </w:rPr>
        <w:t xml:space="preserve">следи за </w:t>
      </w:r>
      <w:r w:rsidR="00823624" w:rsidRPr="0033588E">
        <w:rPr>
          <w:color w:val="000000" w:themeColor="text1"/>
        </w:rPr>
        <w:t>изпълнението на</w:t>
      </w:r>
      <w:r w:rsidRPr="0033588E">
        <w:rPr>
          <w:color w:val="000000" w:themeColor="text1"/>
        </w:rPr>
        <w:t xml:space="preserve"> обновяването за енергийна ефективност в жилищните сгради на своята територия.</w:t>
      </w:r>
      <w:bookmarkStart w:id="8" w:name="_Toc313545864"/>
    </w:p>
    <w:p w:rsidR="0095726C" w:rsidRPr="0033588E" w:rsidRDefault="0095726C" w:rsidP="00264080">
      <w:p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b/>
          <w:color w:val="000000" w:themeColor="text1"/>
          <w:sz w:val="24"/>
          <w:szCs w:val="24"/>
          <w:lang w:val="bg-BG"/>
        </w:rPr>
        <w:t>Сдружения на собствениците</w:t>
      </w:r>
      <w:bookmarkEnd w:id="8"/>
      <w:r w:rsidRPr="0033588E">
        <w:rPr>
          <w:rFonts w:ascii="Times New Roman" w:hAnsi="Times New Roman"/>
          <w:color w:val="000000" w:themeColor="text1"/>
          <w:sz w:val="24"/>
          <w:szCs w:val="24"/>
          <w:lang w:val="bg-BG"/>
        </w:rPr>
        <w:t xml:space="preserve"> – </w:t>
      </w:r>
      <w:r w:rsidR="000F43AD" w:rsidRPr="0033588E">
        <w:rPr>
          <w:rFonts w:ascii="Times New Roman" w:hAnsi="Times New Roman"/>
          <w:color w:val="000000" w:themeColor="text1"/>
          <w:sz w:val="24"/>
          <w:szCs w:val="24"/>
          <w:lang w:val="bg-BG"/>
        </w:rPr>
        <w:t xml:space="preserve">създадени по реда на чл. 25, ал. 1 от ЗУЕС. За целите на програмата не са допустими сдружения, създадени с цел и осъществяващи друга дейност, в т.ч и по чл. 25, ал. 2 от ЗУЕС, включително </w:t>
      </w:r>
      <w:r w:rsidR="00877A13" w:rsidRPr="0033588E">
        <w:rPr>
          <w:rFonts w:ascii="Times New Roman" w:hAnsi="Times New Roman"/>
          <w:color w:val="000000" w:themeColor="text1"/>
          <w:sz w:val="24"/>
          <w:szCs w:val="24"/>
          <w:lang w:val="bg-BG"/>
        </w:rPr>
        <w:t xml:space="preserve">стопански </w:t>
      </w:r>
      <w:r w:rsidR="000F43AD" w:rsidRPr="0033588E">
        <w:rPr>
          <w:rFonts w:ascii="Times New Roman" w:hAnsi="Times New Roman"/>
          <w:color w:val="000000" w:themeColor="text1"/>
          <w:sz w:val="24"/>
          <w:szCs w:val="24"/>
          <w:lang w:val="bg-BG"/>
        </w:rPr>
        <w:t>дейности</w:t>
      </w:r>
      <w:r w:rsidR="00877A13" w:rsidRPr="0033588E">
        <w:rPr>
          <w:rFonts w:ascii="Times New Roman" w:hAnsi="Times New Roman"/>
          <w:color w:val="000000" w:themeColor="text1"/>
          <w:sz w:val="24"/>
          <w:szCs w:val="24"/>
          <w:lang w:val="bg-BG"/>
        </w:rPr>
        <w:t xml:space="preserve">, като например: </w:t>
      </w:r>
      <w:r w:rsidR="000F43AD" w:rsidRPr="0033588E">
        <w:rPr>
          <w:rFonts w:ascii="Times New Roman" w:hAnsi="Times New Roman"/>
          <w:color w:val="000000" w:themeColor="text1"/>
          <w:sz w:val="24"/>
          <w:szCs w:val="24"/>
          <w:lang w:val="bg-BG"/>
        </w:rPr>
        <w:t>отдаване под наем на общи части.</w:t>
      </w:r>
    </w:p>
    <w:p w:rsidR="0095726C" w:rsidRPr="0033588E" w:rsidRDefault="00896756" w:rsidP="00264080">
      <w:pPr>
        <w:numPr>
          <w:ilvl w:val="0"/>
          <w:numId w:val="1"/>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подават </w:t>
      </w:r>
      <w:r w:rsidR="00A8039D" w:rsidRPr="0033588E">
        <w:rPr>
          <w:rFonts w:ascii="Times New Roman" w:hAnsi="Times New Roman"/>
          <w:color w:val="000000" w:themeColor="text1"/>
          <w:sz w:val="24"/>
          <w:szCs w:val="24"/>
          <w:lang w:val="bg-BG"/>
        </w:rPr>
        <w:t>ЗИ</w:t>
      </w:r>
      <w:r w:rsidR="00122B16" w:rsidRPr="0033588E">
        <w:rPr>
          <w:rFonts w:ascii="Times New Roman" w:hAnsi="Times New Roman"/>
          <w:color w:val="000000" w:themeColor="text1"/>
          <w:sz w:val="24"/>
          <w:szCs w:val="24"/>
          <w:lang w:val="bg-BG"/>
        </w:rPr>
        <w:t>Ф</w:t>
      </w:r>
      <w:r w:rsidR="00A8039D" w:rsidRPr="0033588E">
        <w:rPr>
          <w:rFonts w:ascii="Times New Roman" w:hAnsi="Times New Roman"/>
          <w:color w:val="000000" w:themeColor="text1"/>
          <w:sz w:val="24"/>
          <w:szCs w:val="24"/>
          <w:lang w:val="bg-BG"/>
        </w:rPr>
        <w:t>П в общината</w:t>
      </w:r>
      <w:r w:rsidR="00B778D6" w:rsidRPr="0033588E">
        <w:rPr>
          <w:rFonts w:ascii="Times New Roman" w:hAnsi="Times New Roman"/>
          <w:color w:val="000000" w:themeColor="text1"/>
          <w:sz w:val="24"/>
          <w:szCs w:val="24"/>
          <w:lang w:val="bg-BG"/>
        </w:rPr>
        <w:t>;</w:t>
      </w:r>
    </w:p>
    <w:p w:rsidR="00896756" w:rsidRPr="0033588E" w:rsidRDefault="00896756" w:rsidP="00264080">
      <w:pPr>
        <w:numPr>
          <w:ilvl w:val="0"/>
          <w:numId w:val="1"/>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осъществяват </w:t>
      </w:r>
      <w:r w:rsidR="0095726C" w:rsidRPr="0033588E">
        <w:rPr>
          <w:rFonts w:ascii="Times New Roman" w:hAnsi="Times New Roman"/>
          <w:color w:val="000000" w:themeColor="text1"/>
          <w:sz w:val="24"/>
          <w:szCs w:val="24"/>
          <w:lang w:val="bg-BG"/>
        </w:rPr>
        <w:t xml:space="preserve">контрол върху изпълнението на обновяването за </w:t>
      </w:r>
      <w:r w:rsidR="001A3B0A" w:rsidRPr="0033588E">
        <w:rPr>
          <w:rFonts w:ascii="Times New Roman" w:hAnsi="Times New Roman"/>
          <w:color w:val="000000" w:themeColor="text1"/>
          <w:sz w:val="24"/>
          <w:szCs w:val="24"/>
          <w:lang w:val="bg-BG"/>
        </w:rPr>
        <w:t>енергийна ефективност</w:t>
      </w:r>
      <w:r w:rsidR="0095726C" w:rsidRPr="0033588E">
        <w:rPr>
          <w:rFonts w:ascii="Times New Roman" w:hAnsi="Times New Roman"/>
          <w:color w:val="000000" w:themeColor="text1"/>
          <w:sz w:val="24"/>
          <w:szCs w:val="24"/>
          <w:lang w:val="bg-BG"/>
        </w:rPr>
        <w:t xml:space="preserve"> в съответната жилищна сграда чрез упълномощено </w:t>
      </w:r>
      <w:r w:rsidR="00A8039D" w:rsidRPr="0033588E">
        <w:rPr>
          <w:rFonts w:ascii="Times New Roman" w:hAnsi="Times New Roman"/>
          <w:color w:val="000000" w:themeColor="text1"/>
          <w:sz w:val="24"/>
          <w:szCs w:val="24"/>
          <w:lang w:val="bg-BG"/>
        </w:rPr>
        <w:t>технич</w:t>
      </w:r>
      <w:r w:rsidR="0095726C" w:rsidRPr="0033588E">
        <w:rPr>
          <w:rFonts w:ascii="Times New Roman" w:hAnsi="Times New Roman"/>
          <w:color w:val="000000" w:themeColor="text1"/>
          <w:sz w:val="24"/>
          <w:szCs w:val="24"/>
          <w:lang w:val="bg-BG"/>
        </w:rPr>
        <w:t>еско лице</w:t>
      </w:r>
      <w:r w:rsidRPr="0033588E">
        <w:rPr>
          <w:rFonts w:ascii="Times New Roman" w:hAnsi="Times New Roman"/>
          <w:color w:val="000000" w:themeColor="text1"/>
          <w:sz w:val="24"/>
          <w:szCs w:val="24"/>
          <w:lang w:val="bg-BG"/>
        </w:rPr>
        <w:t>;</w:t>
      </w:r>
    </w:p>
    <w:p w:rsidR="0095726C" w:rsidRPr="0033588E" w:rsidRDefault="00896756" w:rsidP="00264080">
      <w:pPr>
        <w:numPr>
          <w:ilvl w:val="0"/>
          <w:numId w:val="1"/>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сключват договор със съответната община</w:t>
      </w:r>
      <w:r w:rsidR="00A8039D" w:rsidRPr="0033588E">
        <w:rPr>
          <w:rFonts w:ascii="Times New Roman" w:hAnsi="Times New Roman"/>
          <w:color w:val="000000" w:themeColor="text1"/>
          <w:sz w:val="24"/>
          <w:szCs w:val="24"/>
          <w:lang w:val="bg-BG"/>
        </w:rPr>
        <w:t>.</w:t>
      </w:r>
    </w:p>
    <w:p w:rsidR="0095726C" w:rsidRPr="0033588E" w:rsidRDefault="00A8039D" w:rsidP="00264080">
      <w:pPr>
        <w:suppressAutoHyphens/>
        <w:snapToGrid w:val="0"/>
        <w:spacing w:after="120" w:line="240" w:lineRule="auto"/>
        <w:jc w:val="both"/>
        <w:rPr>
          <w:rFonts w:ascii="Times New Roman" w:hAnsi="Times New Roman"/>
          <w:color w:val="000000" w:themeColor="text1"/>
          <w:sz w:val="24"/>
          <w:szCs w:val="24"/>
          <w:lang w:val="bg-BG"/>
        </w:rPr>
      </w:pPr>
      <w:bookmarkStart w:id="9" w:name="_Toc313545866"/>
      <w:bookmarkStart w:id="10" w:name="_Toc408553693"/>
      <w:bookmarkStart w:id="11" w:name="_Toc408553817"/>
      <w:r w:rsidRPr="00BF0008">
        <w:rPr>
          <w:rFonts w:ascii="Times New Roman" w:hAnsi="Times New Roman"/>
          <w:b/>
          <w:color w:val="000000" w:themeColor="text1"/>
          <w:sz w:val="24"/>
          <w:szCs w:val="24"/>
          <w:u w:val="single"/>
          <w:lang w:val="bg-BG"/>
        </w:rPr>
        <w:t>В</w:t>
      </w:r>
      <w:r w:rsidR="0095726C" w:rsidRPr="00BF0008">
        <w:rPr>
          <w:rFonts w:ascii="Times New Roman" w:hAnsi="Times New Roman"/>
          <w:b/>
          <w:color w:val="000000" w:themeColor="text1"/>
          <w:sz w:val="24"/>
          <w:szCs w:val="24"/>
          <w:u w:val="single"/>
          <w:lang w:val="bg-BG"/>
        </w:rPr>
        <w:t>ъншни изпълнители</w:t>
      </w:r>
      <w:bookmarkEnd w:id="9"/>
      <w:bookmarkEnd w:id="10"/>
      <w:bookmarkEnd w:id="11"/>
      <w:r w:rsidR="0095726C" w:rsidRPr="0033588E">
        <w:rPr>
          <w:rFonts w:ascii="Times New Roman" w:hAnsi="Times New Roman"/>
          <w:color w:val="000000" w:themeColor="text1"/>
          <w:sz w:val="24"/>
          <w:szCs w:val="24"/>
          <w:lang w:val="bg-BG"/>
        </w:rPr>
        <w:t xml:space="preserve"> – избират се</w:t>
      </w:r>
      <w:r w:rsidR="00C82B51" w:rsidRPr="0033588E">
        <w:rPr>
          <w:rFonts w:ascii="Times New Roman" w:hAnsi="Times New Roman"/>
          <w:color w:val="000000" w:themeColor="text1"/>
          <w:sz w:val="24"/>
          <w:szCs w:val="24"/>
          <w:lang w:val="bg-BG"/>
        </w:rPr>
        <w:t xml:space="preserve"> от общините</w:t>
      </w:r>
      <w:r w:rsidR="0095726C" w:rsidRPr="0033588E">
        <w:rPr>
          <w:rFonts w:ascii="Times New Roman" w:hAnsi="Times New Roman"/>
          <w:color w:val="000000" w:themeColor="text1"/>
          <w:sz w:val="24"/>
          <w:szCs w:val="24"/>
          <w:lang w:val="bg-BG"/>
        </w:rPr>
        <w:t xml:space="preserve"> по реда и условията на</w:t>
      </w:r>
      <w:r w:rsidR="000F43AD" w:rsidRPr="0033588E">
        <w:rPr>
          <w:rFonts w:ascii="Times New Roman" w:hAnsi="Times New Roman"/>
          <w:color w:val="000000" w:themeColor="text1"/>
          <w:sz w:val="24"/>
          <w:szCs w:val="24"/>
          <w:lang w:val="bg-BG"/>
        </w:rPr>
        <w:t xml:space="preserve"> открита процедура по</w:t>
      </w:r>
      <w:r w:rsidR="0095726C" w:rsidRPr="0033588E">
        <w:rPr>
          <w:rFonts w:ascii="Times New Roman" w:hAnsi="Times New Roman"/>
          <w:color w:val="000000" w:themeColor="text1"/>
          <w:sz w:val="24"/>
          <w:szCs w:val="24"/>
          <w:lang w:val="bg-BG"/>
        </w:rPr>
        <w:t xml:space="preserve"> ЗОП.</w:t>
      </w:r>
    </w:p>
    <w:p w:rsidR="0095726C" w:rsidRPr="0033588E" w:rsidRDefault="0095726C" w:rsidP="00264080">
      <w:p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Избраните изпълнители </w:t>
      </w:r>
      <w:r w:rsidR="00A8039D" w:rsidRPr="0033588E">
        <w:rPr>
          <w:rFonts w:ascii="Times New Roman" w:hAnsi="Times New Roman"/>
          <w:color w:val="000000" w:themeColor="text1"/>
          <w:sz w:val="24"/>
          <w:szCs w:val="24"/>
          <w:lang w:val="bg-BG"/>
        </w:rPr>
        <w:t>следва да</w:t>
      </w:r>
      <w:r w:rsidRPr="0033588E">
        <w:rPr>
          <w:rFonts w:ascii="Times New Roman" w:hAnsi="Times New Roman"/>
          <w:color w:val="000000" w:themeColor="text1"/>
          <w:sz w:val="24"/>
          <w:szCs w:val="24"/>
          <w:lang w:val="bg-BG"/>
        </w:rPr>
        <w:t xml:space="preserve"> покрият следните дейности:</w:t>
      </w:r>
    </w:p>
    <w:p w:rsidR="00A8039D" w:rsidRPr="0033588E" w:rsidRDefault="00A8039D" w:rsidP="00264080">
      <w:pPr>
        <w:numPr>
          <w:ilvl w:val="0"/>
          <w:numId w:val="2"/>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изготвяне на обследвания за установяване на техническите характеристики, свързани с изискванията по чл. 169 ал. 1, т. (1 - 5)</w:t>
      </w:r>
      <w:r w:rsidR="00397280" w:rsidRPr="0033588E">
        <w:rPr>
          <w:rFonts w:ascii="Times New Roman" w:hAnsi="Times New Roman"/>
          <w:color w:val="000000" w:themeColor="text1"/>
          <w:sz w:val="24"/>
          <w:szCs w:val="24"/>
          <w:lang w:val="bg-BG"/>
        </w:rPr>
        <w:t xml:space="preserve"> и </w:t>
      </w:r>
      <w:r w:rsidRPr="0033588E">
        <w:rPr>
          <w:rFonts w:ascii="Times New Roman" w:hAnsi="Times New Roman"/>
          <w:color w:val="000000" w:themeColor="text1"/>
          <w:sz w:val="24"/>
          <w:szCs w:val="24"/>
          <w:lang w:val="bg-BG"/>
        </w:rPr>
        <w:t>ал. 2 от ЗУТ;</w:t>
      </w:r>
    </w:p>
    <w:p w:rsidR="00A8039D" w:rsidRPr="0033588E" w:rsidRDefault="00A8039D" w:rsidP="00264080">
      <w:pPr>
        <w:numPr>
          <w:ilvl w:val="0"/>
          <w:numId w:val="2"/>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изготвяне на обследване за </w:t>
      </w:r>
      <w:r w:rsidR="001A3B0A" w:rsidRPr="0033588E">
        <w:rPr>
          <w:rFonts w:ascii="Times New Roman" w:hAnsi="Times New Roman"/>
          <w:color w:val="000000" w:themeColor="text1"/>
          <w:sz w:val="24"/>
          <w:szCs w:val="24"/>
          <w:lang w:val="bg-BG"/>
        </w:rPr>
        <w:t xml:space="preserve">енергийна ефективност </w:t>
      </w:r>
      <w:r w:rsidRPr="0033588E">
        <w:rPr>
          <w:rFonts w:ascii="Times New Roman" w:hAnsi="Times New Roman"/>
          <w:color w:val="000000" w:themeColor="text1"/>
          <w:sz w:val="24"/>
          <w:szCs w:val="24"/>
          <w:lang w:val="bg-BG"/>
        </w:rPr>
        <w:t xml:space="preserve">и предписване на необходимите ЕСМ в съответствие с нормативните изисквания за </w:t>
      </w:r>
      <w:r w:rsidR="001A3B0A" w:rsidRPr="0033588E">
        <w:rPr>
          <w:rFonts w:ascii="Times New Roman" w:hAnsi="Times New Roman"/>
          <w:color w:val="000000" w:themeColor="text1"/>
          <w:sz w:val="24"/>
          <w:szCs w:val="24"/>
          <w:lang w:val="bg-BG"/>
        </w:rPr>
        <w:t>енергийна ефективност</w:t>
      </w:r>
      <w:r w:rsidR="00A711D5" w:rsidRPr="0033588E">
        <w:rPr>
          <w:rFonts w:ascii="Times New Roman" w:hAnsi="Times New Roman"/>
          <w:color w:val="000000" w:themeColor="text1"/>
          <w:sz w:val="24"/>
          <w:szCs w:val="24"/>
          <w:lang w:val="bg-BG"/>
        </w:rPr>
        <w:t xml:space="preserve"> по реда на ЗЕЕ и наредбите за неговото прилагане</w:t>
      </w:r>
      <w:r w:rsidRPr="0033588E">
        <w:rPr>
          <w:rFonts w:ascii="Times New Roman" w:hAnsi="Times New Roman"/>
          <w:color w:val="000000" w:themeColor="text1"/>
          <w:sz w:val="24"/>
          <w:szCs w:val="24"/>
          <w:lang w:val="bg-BG"/>
        </w:rPr>
        <w:t>;</w:t>
      </w:r>
    </w:p>
    <w:p w:rsidR="00A8039D" w:rsidRPr="0033588E" w:rsidRDefault="00A8039D" w:rsidP="00264080">
      <w:pPr>
        <w:numPr>
          <w:ilvl w:val="0"/>
          <w:numId w:val="2"/>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изготвяне на работни проекти и осъществяване на авторски надзор;</w:t>
      </w:r>
    </w:p>
    <w:p w:rsidR="0095726C" w:rsidRPr="0033588E" w:rsidRDefault="0095726C" w:rsidP="00264080">
      <w:pPr>
        <w:numPr>
          <w:ilvl w:val="0"/>
          <w:numId w:val="2"/>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изпълнение на строително-монтажни работи;</w:t>
      </w:r>
    </w:p>
    <w:p w:rsidR="00A711D5" w:rsidRPr="0033588E" w:rsidRDefault="00A711D5" w:rsidP="00264080">
      <w:pPr>
        <w:numPr>
          <w:ilvl w:val="0"/>
          <w:numId w:val="2"/>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оценка за съответствие на инвестиционните проекти и упражняване на строителен надзор.</w:t>
      </w:r>
    </w:p>
    <w:p w:rsidR="0095726C" w:rsidRPr="0033588E" w:rsidRDefault="00B778D6" w:rsidP="008475AC">
      <w:pPr>
        <w:pStyle w:val="ListParagraph"/>
        <w:numPr>
          <w:ilvl w:val="0"/>
          <w:numId w:val="14"/>
        </w:numPr>
        <w:suppressAutoHyphens/>
        <w:snapToGrid w:val="0"/>
        <w:spacing w:after="120"/>
        <w:ind w:left="0" w:firstLine="0"/>
        <w:jc w:val="both"/>
        <w:rPr>
          <w:rStyle w:val="Heading1Char"/>
          <w:rFonts w:eastAsia="Calibri"/>
          <w:color w:val="000000" w:themeColor="text1"/>
          <w:sz w:val="24"/>
        </w:rPr>
      </w:pPr>
      <w:bookmarkStart w:id="12" w:name="_Toc313545868"/>
      <w:bookmarkStart w:id="13" w:name="_Toc409109009"/>
      <w:r w:rsidRPr="0033588E">
        <w:rPr>
          <w:rStyle w:val="Heading1Char"/>
          <w:rFonts w:eastAsia="Calibri"/>
          <w:color w:val="000000" w:themeColor="text1"/>
          <w:sz w:val="24"/>
        </w:rPr>
        <w:t>Допустимост на сгради, финансова помощ, дейности и разходи, разпределение на разходите</w:t>
      </w:r>
      <w:bookmarkEnd w:id="12"/>
      <w:bookmarkEnd w:id="13"/>
    </w:p>
    <w:p w:rsidR="0095726C" w:rsidRPr="0033588E" w:rsidRDefault="0095726C" w:rsidP="00264080">
      <w:pPr>
        <w:autoSpaceDE w:val="0"/>
        <w:autoSpaceDN w:val="0"/>
        <w:adjustRightInd w:val="0"/>
        <w:snapToGrid w:val="0"/>
        <w:spacing w:after="120" w:line="240" w:lineRule="auto"/>
        <w:jc w:val="both"/>
        <w:rPr>
          <w:rFonts w:ascii="Times New Roman" w:hAnsi="Times New Roman"/>
          <w:b/>
          <w:bCs/>
          <w:iCs/>
          <w:color w:val="000000" w:themeColor="text1"/>
          <w:sz w:val="24"/>
          <w:szCs w:val="24"/>
          <w:lang w:val="bg-BG"/>
        </w:rPr>
      </w:pPr>
      <w:bookmarkStart w:id="14" w:name="_Toc313545869"/>
      <w:bookmarkStart w:id="15" w:name="_Toc408553695"/>
      <w:bookmarkStart w:id="16" w:name="_Toc408553819"/>
      <w:r w:rsidRPr="0033588E">
        <w:rPr>
          <w:rFonts w:ascii="Times New Roman" w:hAnsi="Times New Roman"/>
          <w:b/>
          <w:bCs/>
          <w:iCs/>
          <w:color w:val="000000" w:themeColor="text1"/>
          <w:sz w:val="24"/>
          <w:szCs w:val="24"/>
          <w:lang w:val="bg-BG"/>
        </w:rPr>
        <w:t>Териториален обхват</w:t>
      </w:r>
      <w:bookmarkEnd w:id="14"/>
      <w:bookmarkEnd w:id="15"/>
      <w:bookmarkEnd w:id="16"/>
    </w:p>
    <w:p w:rsidR="0095726C" w:rsidRPr="0033588E" w:rsidRDefault="00135A10" w:rsidP="00264080">
      <w:p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Дейностите</w:t>
      </w:r>
      <w:r w:rsidR="0095726C" w:rsidRPr="0033588E">
        <w:rPr>
          <w:rFonts w:ascii="Times New Roman" w:hAnsi="Times New Roman"/>
          <w:color w:val="000000" w:themeColor="text1"/>
          <w:sz w:val="24"/>
          <w:szCs w:val="24"/>
          <w:lang w:val="bg-BG"/>
        </w:rPr>
        <w:t xml:space="preserve"> по настоящ</w:t>
      </w:r>
      <w:r w:rsidR="007E6DE7" w:rsidRPr="0033588E">
        <w:rPr>
          <w:rFonts w:ascii="Times New Roman" w:hAnsi="Times New Roman"/>
          <w:color w:val="000000" w:themeColor="text1"/>
          <w:sz w:val="24"/>
          <w:szCs w:val="24"/>
          <w:lang w:val="bg-BG"/>
        </w:rPr>
        <w:t xml:space="preserve">ата програма </w:t>
      </w:r>
      <w:r w:rsidR="0095726C" w:rsidRPr="0033588E">
        <w:rPr>
          <w:rFonts w:ascii="Times New Roman" w:hAnsi="Times New Roman"/>
          <w:color w:val="000000" w:themeColor="text1"/>
          <w:sz w:val="24"/>
          <w:szCs w:val="24"/>
          <w:lang w:val="bg-BG"/>
        </w:rPr>
        <w:t xml:space="preserve">ще се осъществяват на територията на Република България, в рамките на </w:t>
      </w:r>
      <w:r w:rsidR="007E6DE7" w:rsidRPr="0033588E">
        <w:rPr>
          <w:rFonts w:ascii="Times New Roman" w:hAnsi="Times New Roman"/>
          <w:color w:val="000000" w:themeColor="text1"/>
          <w:sz w:val="24"/>
          <w:szCs w:val="24"/>
          <w:lang w:val="bg-BG"/>
        </w:rPr>
        <w:t>264 общини.</w:t>
      </w:r>
    </w:p>
    <w:p w:rsidR="0095726C" w:rsidRPr="0033588E" w:rsidRDefault="0095726C" w:rsidP="00264080">
      <w:pPr>
        <w:autoSpaceDE w:val="0"/>
        <w:autoSpaceDN w:val="0"/>
        <w:adjustRightInd w:val="0"/>
        <w:snapToGrid w:val="0"/>
        <w:spacing w:after="120" w:line="240" w:lineRule="auto"/>
        <w:jc w:val="both"/>
        <w:rPr>
          <w:rFonts w:ascii="Times New Roman" w:hAnsi="Times New Roman"/>
          <w:b/>
          <w:bCs/>
          <w:iCs/>
          <w:color w:val="000000" w:themeColor="text1"/>
          <w:sz w:val="24"/>
          <w:szCs w:val="24"/>
          <w:lang w:val="bg-BG"/>
        </w:rPr>
      </w:pPr>
      <w:bookmarkStart w:id="17" w:name="_Toc313545870"/>
      <w:bookmarkStart w:id="18" w:name="_Toc408553696"/>
      <w:bookmarkStart w:id="19" w:name="_Toc408553820"/>
      <w:r w:rsidRPr="0033588E">
        <w:rPr>
          <w:rFonts w:ascii="Times New Roman" w:hAnsi="Times New Roman"/>
          <w:b/>
          <w:bCs/>
          <w:iCs/>
          <w:color w:val="000000" w:themeColor="text1"/>
          <w:sz w:val="24"/>
          <w:szCs w:val="24"/>
          <w:lang w:val="bg-BG"/>
        </w:rPr>
        <w:lastRenderedPageBreak/>
        <w:t>Целеви групи</w:t>
      </w:r>
      <w:bookmarkEnd w:id="17"/>
      <w:bookmarkEnd w:id="18"/>
      <w:bookmarkEnd w:id="19"/>
    </w:p>
    <w:p w:rsidR="0095726C" w:rsidRPr="0033588E" w:rsidRDefault="00503294"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Безвъзмездна ф</w:t>
      </w:r>
      <w:r w:rsidR="0095726C" w:rsidRPr="0033588E">
        <w:rPr>
          <w:rFonts w:ascii="Times New Roman" w:hAnsi="Times New Roman"/>
          <w:color w:val="000000" w:themeColor="text1"/>
          <w:sz w:val="24"/>
          <w:szCs w:val="24"/>
          <w:lang w:val="bg-BG"/>
        </w:rPr>
        <w:t xml:space="preserve">инансова помощ могат да получават Сдружения на собствениците, регистрирани по ЗУЕС в </w:t>
      </w:r>
      <w:r w:rsidR="007E6DE7" w:rsidRPr="0033588E">
        <w:rPr>
          <w:rFonts w:ascii="Times New Roman" w:hAnsi="Times New Roman"/>
          <w:color w:val="000000" w:themeColor="text1"/>
          <w:sz w:val="24"/>
          <w:szCs w:val="24"/>
          <w:lang w:val="bg-BG"/>
        </w:rPr>
        <w:t>допустимите за финансиране сгради</w:t>
      </w:r>
      <w:r w:rsidR="0095726C" w:rsidRPr="0033588E">
        <w:rPr>
          <w:rFonts w:ascii="Times New Roman" w:hAnsi="Times New Roman"/>
          <w:color w:val="000000" w:themeColor="text1"/>
          <w:sz w:val="24"/>
          <w:szCs w:val="24"/>
          <w:lang w:val="bg-BG"/>
        </w:rPr>
        <w:t>.</w:t>
      </w:r>
    </w:p>
    <w:p w:rsidR="0095726C" w:rsidRPr="0033588E" w:rsidRDefault="0095726C" w:rsidP="00264080">
      <w:pPr>
        <w:autoSpaceDE w:val="0"/>
        <w:autoSpaceDN w:val="0"/>
        <w:adjustRightInd w:val="0"/>
        <w:snapToGrid w:val="0"/>
        <w:spacing w:after="120" w:line="240" w:lineRule="auto"/>
        <w:jc w:val="both"/>
        <w:rPr>
          <w:rFonts w:ascii="Times New Roman" w:hAnsi="Times New Roman"/>
          <w:b/>
          <w:bCs/>
          <w:iCs/>
          <w:color w:val="000000" w:themeColor="text1"/>
          <w:sz w:val="24"/>
          <w:szCs w:val="24"/>
          <w:lang w:val="bg-BG"/>
        </w:rPr>
      </w:pPr>
      <w:bookmarkStart w:id="20" w:name="_Toc313545871"/>
      <w:bookmarkStart w:id="21" w:name="_Toc408553697"/>
      <w:bookmarkStart w:id="22" w:name="_Toc408553821"/>
      <w:r w:rsidRPr="0033588E">
        <w:rPr>
          <w:rFonts w:ascii="Times New Roman" w:hAnsi="Times New Roman"/>
          <w:b/>
          <w:bCs/>
          <w:iCs/>
          <w:color w:val="000000" w:themeColor="text1"/>
          <w:sz w:val="24"/>
          <w:szCs w:val="24"/>
          <w:lang w:val="bg-BG"/>
        </w:rPr>
        <w:t>Критерии за допустимост на сградите</w:t>
      </w:r>
      <w:bookmarkEnd w:id="20"/>
      <w:bookmarkEnd w:id="21"/>
      <w:bookmarkEnd w:id="22"/>
    </w:p>
    <w:p w:rsidR="001B11BC" w:rsidRPr="0033588E" w:rsidRDefault="006B31A9" w:rsidP="00264080">
      <w:pPr>
        <w:pStyle w:val="ListParagraph"/>
        <w:snapToGrid w:val="0"/>
        <w:spacing w:after="120"/>
        <w:ind w:left="0"/>
        <w:jc w:val="both"/>
        <w:rPr>
          <w:color w:val="000000" w:themeColor="text1"/>
        </w:rPr>
      </w:pPr>
      <w:bookmarkStart w:id="23" w:name="_Toc313545873"/>
      <w:r w:rsidRPr="0033588E">
        <w:rPr>
          <w:color w:val="000000" w:themeColor="text1"/>
        </w:rPr>
        <w:t>Допустими са в</w:t>
      </w:r>
      <w:r w:rsidR="001B11BC" w:rsidRPr="0033588E">
        <w:rPr>
          <w:color w:val="000000" w:themeColor="text1"/>
        </w:rPr>
        <w:t xml:space="preserve">сички </w:t>
      </w:r>
      <w:proofErr w:type="spellStart"/>
      <w:r w:rsidR="001B11BC" w:rsidRPr="0033588E">
        <w:rPr>
          <w:color w:val="000000" w:themeColor="text1"/>
        </w:rPr>
        <w:t>многофамилни</w:t>
      </w:r>
      <w:proofErr w:type="spellEnd"/>
      <w:r w:rsidR="001B11BC" w:rsidRPr="0033588E">
        <w:rPr>
          <w:color w:val="000000" w:themeColor="text1"/>
        </w:rPr>
        <w:t xml:space="preserve"> жилищни сгради, строени по индустриален способ: ЕПЖС (едропанелно жилищно строителство); ППП (пакетно повдигани плочи); ЕПК (</w:t>
      </w:r>
      <w:proofErr w:type="spellStart"/>
      <w:r w:rsidR="001B11BC" w:rsidRPr="0033588E">
        <w:rPr>
          <w:color w:val="000000" w:themeColor="text1"/>
        </w:rPr>
        <w:t>едроплощен</w:t>
      </w:r>
      <w:proofErr w:type="spellEnd"/>
      <w:r w:rsidR="001B11BC" w:rsidRPr="0033588E">
        <w:rPr>
          <w:color w:val="000000" w:themeColor="text1"/>
        </w:rPr>
        <w:t xml:space="preserve"> кофраж) с минимум 36 самостоятелни </w:t>
      </w:r>
      <w:r w:rsidRPr="0033588E">
        <w:rPr>
          <w:color w:val="000000" w:themeColor="text1"/>
        </w:rPr>
        <w:t>обекти с жилищно предназначение.</w:t>
      </w:r>
    </w:p>
    <w:p w:rsidR="00877A13" w:rsidRPr="0033588E" w:rsidRDefault="00877A13" w:rsidP="00264080">
      <w:pPr>
        <w:pStyle w:val="ListParagraph"/>
        <w:snapToGrid w:val="0"/>
        <w:spacing w:after="120"/>
        <w:ind w:left="0"/>
        <w:jc w:val="both"/>
        <w:rPr>
          <w:color w:val="000000" w:themeColor="text1"/>
        </w:rPr>
      </w:pPr>
      <w:r w:rsidRPr="0033588E">
        <w:rPr>
          <w:color w:val="000000" w:themeColor="text1"/>
        </w:rPr>
        <w:t>При наличие на самостоятелни обекти в сградата, които се използват за извършване на стопанска дейност, както и в случаите на отдаване под наем или извършване на дейност от търговци и/или лица със свободни професии, собствениците на тези обекти ще се третират като получатели на минимална помощ (</w:t>
      </w:r>
      <w:proofErr w:type="spellStart"/>
      <w:r w:rsidRPr="0033588E">
        <w:rPr>
          <w:color w:val="000000" w:themeColor="text1"/>
        </w:rPr>
        <w:t>de</w:t>
      </w:r>
      <w:proofErr w:type="spellEnd"/>
      <w:r w:rsidRPr="0033588E">
        <w:rPr>
          <w:color w:val="000000" w:themeColor="text1"/>
        </w:rPr>
        <w:t xml:space="preserve"> </w:t>
      </w:r>
      <w:proofErr w:type="spellStart"/>
      <w:r w:rsidRPr="0033588E">
        <w:rPr>
          <w:color w:val="000000" w:themeColor="text1"/>
        </w:rPr>
        <w:t>minimis</w:t>
      </w:r>
      <w:proofErr w:type="spellEnd"/>
      <w:r w:rsidRPr="0033588E">
        <w:rPr>
          <w:color w:val="000000" w:themeColor="text1"/>
        </w:rPr>
        <w:t>)</w:t>
      </w:r>
      <w:r w:rsidRPr="0033588E">
        <w:rPr>
          <w:rStyle w:val="FootnoteReference"/>
          <w:color w:val="000000" w:themeColor="text1"/>
        </w:rPr>
        <w:footnoteReference w:id="1"/>
      </w:r>
      <w:r w:rsidRPr="0033588E">
        <w:rPr>
          <w:color w:val="000000" w:themeColor="text1"/>
        </w:rPr>
        <w:t xml:space="preserve"> съгласно Закона за държавните помощи.</w:t>
      </w:r>
    </w:p>
    <w:p w:rsidR="00877A13" w:rsidRPr="0033588E" w:rsidRDefault="00877A13" w:rsidP="00264080">
      <w:pPr>
        <w:pStyle w:val="ListParagraph"/>
        <w:snapToGrid w:val="0"/>
        <w:spacing w:after="120"/>
        <w:ind w:left="0"/>
        <w:jc w:val="both"/>
        <w:rPr>
          <w:color w:val="000000" w:themeColor="text1"/>
        </w:rPr>
      </w:pPr>
      <w:r w:rsidRPr="0033588E">
        <w:rPr>
          <w:color w:val="000000" w:themeColor="text1"/>
        </w:rPr>
        <w:t xml:space="preserve">Програмата се реализира съгласно схема за минимална помощ в съответствие с разпоредбите на Регламент (ЕС) №1407/2013 на Комисията от 18 декември 2013 г. относно прилагането на членове 107 и 108 от Договора за функциониране на ЕС към помощта </w:t>
      </w:r>
      <w:proofErr w:type="spellStart"/>
      <w:r w:rsidRPr="0033588E">
        <w:rPr>
          <w:color w:val="000000" w:themeColor="text1"/>
        </w:rPr>
        <w:t>de</w:t>
      </w:r>
      <w:proofErr w:type="spellEnd"/>
      <w:r w:rsidRPr="0033588E">
        <w:rPr>
          <w:color w:val="000000" w:themeColor="text1"/>
        </w:rPr>
        <w:t xml:space="preserve"> </w:t>
      </w:r>
      <w:proofErr w:type="spellStart"/>
      <w:r w:rsidRPr="0033588E">
        <w:rPr>
          <w:color w:val="000000" w:themeColor="text1"/>
        </w:rPr>
        <w:t>minimis</w:t>
      </w:r>
      <w:proofErr w:type="spellEnd"/>
      <w:r w:rsidRPr="0033588E">
        <w:rPr>
          <w:color w:val="000000" w:themeColor="text1"/>
        </w:rPr>
        <w:t xml:space="preserve"> (OB L 352 от 24.12.2013 г.) Условията на схемата се съдържат в допълнителни указания, неразделна част от настоящите методически указания, като при противоречие между настоящите указания и условията на схемата за минимална помощ се прилагат специалните условия на схемата. Съответната община е администратор на минимална помощ за БФП предоставена на нейна територия, съобразно Закона за държавните помощи.</w:t>
      </w:r>
    </w:p>
    <w:p w:rsidR="00877A13" w:rsidRPr="0033588E" w:rsidRDefault="00877A13" w:rsidP="00264080">
      <w:pPr>
        <w:pStyle w:val="ListParagraph"/>
        <w:snapToGrid w:val="0"/>
        <w:spacing w:after="120"/>
        <w:ind w:left="0"/>
        <w:jc w:val="both"/>
        <w:rPr>
          <w:color w:val="000000" w:themeColor="text1"/>
        </w:rPr>
      </w:pPr>
      <w:r w:rsidRPr="0033588E">
        <w:rPr>
          <w:color w:val="000000" w:themeColor="text1"/>
        </w:rPr>
        <w:t xml:space="preserve">При наличие на собственици на самостоятелни обекти в сградата, в които се упражнява стопанска дейност, но са извън обхвата на схемата за минимална помощ, същите ще заплащат на </w:t>
      </w:r>
      <w:r w:rsidR="00933A37" w:rsidRPr="0033588E">
        <w:rPr>
          <w:color w:val="000000" w:themeColor="text1"/>
        </w:rPr>
        <w:t>о</w:t>
      </w:r>
      <w:r w:rsidRPr="0033588E">
        <w:rPr>
          <w:color w:val="000000" w:themeColor="text1"/>
        </w:rPr>
        <w:t>бщината съответната част от разходите за обновяването на припадащите им се общи части и разходите за дейностите в съответния самостоятелен обект.</w:t>
      </w:r>
    </w:p>
    <w:p w:rsidR="001B11BC" w:rsidRPr="0033588E" w:rsidRDefault="001B11BC" w:rsidP="00264080">
      <w:pPr>
        <w:autoSpaceDE w:val="0"/>
        <w:autoSpaceDN w:val="0"/>
        <w:adjustRightInd w:val="0"/>
        <w:snapToGrid w:val="0"/>
        <w:spacing w:after="120" w:line="240" w:lineRule="auto"/>
        <w:jc w:val="both"/>
        <w:rPr>
          <w:rFonts w:ascii="Times New Roman" w:hAnsi="Times New Roman"/>
          <w:b/>
          <w:bCs/>
          <w:iCs/>
          <w:color w:val="000000" w:themeColor="text1"/>
          <w:sz w:val="24"/>
          <w:szCs w:val="24"/>
          <w:lang w:val="bg-BG"/>
        </w:rPr>
      </w:pPr>
      <w:r w:rsidRPr="0033588E">
        <w:rPr>
          <w:rFonts w:ascii="Times New Roman" w:hAnsi="Times New Roman"/>
          <w:b/>
          <w:bCs/>
          <w:iCs/>
          <w:color w:val="000000" w:themeColor="text1"/>
          <w:sz w:val="24"/>
          <w:szCs w:val="24"/>
          <w:lang w:val="bg-BG"/>
        </w:rPr>
        <w:t xml:space="preserve">От 2016 г. </w:t>
      </w:r>
      <w:r w:rsidR="00135A10" w:rsidRPr="0033588E">
        <w:rPr>
          <w:rFonts w:ascii="Times New Roman" w:hAnsi="Times New Roman"/>
          <w:b/>
          <w:bCs/>
          <w:iCs/>
          <w:color w:val="000000" w:themeColor="text1"/>
          <w:sz w:val="24"/>
          <w:szCs w:val="24"/>
          <w:lang w:val="bg-BG"/>
        </w:rPr>
        <w:t>ще са допустими</w:t>
      </w:r>
      <w:r w:rsidR="00397280" w:rsidRPr="0033588E">
        <w:rPr>
          <w:rFonts w:ascii="Times New Roman" w:hAnsi="Times New Roman"/>
          <w:b/>
          <w:bCs/>
          <w:iCs/>
          <w:color w:val="000000" w:themeColor="text1"/>
          <w:sz w:val="24"/>
          <w:szCs w:val="24"/>
          <w:lang w:val="bg-BG"/>
        </w:rPr>
        <w:t>:</w:t>
      </w:r>
    </w:p>
    <w:p w:rsidR="001B11BC" w:rsidRPr="0033588E" w:rsidRDefault="001B11BC" w:rsidP="008475AC">
      <w:pPr>
        <w:pStyle w:val="ListParagraph"/>
        <w:numPr>
          <w:ilvl w:val="0"/>
          <w:numId w:val="29"/>
        </w:numPr>
        <w:snapToGrid w:val="0"/>
        <w:spacing w:after="120"/>
        <w:jc w:val="both"/>
        <w:rPr>
          <w:color w:val="000000" w:themeColor="text1"/>
        </w:rPr>
      </w:pPr>
      <w:r w:rsidRPr="0033588E">
        <w:rPr>
          <w:color w:val="000000" w:themeColor="text1"/>
        </w:rPr>
        <w:t xml:space="preserve">Всички </w:t>
      </w:r>
      <w:proofErr w:type="spellStart"/>
      <w:r w:rsidRPr="0033588E">
        <w:rPr>
          <w:color w:val="000000" w:themeColor="text1"/>
        </w:rPr>
        <w:t>многофамилни</w:t>
      </w:r>
      <w:proofErr w:type="spellEnd"/>
      <w:r w:rsidRPr="0033588E">
        <w:rPr>
          <w:color w:val="000000" w:themeColor="text1"/>
        </w:rPr>
        <w:t xml:space="preserve"> жилищни сгради строени по индустриален способ: ЕПЖС (едропанелно жилищно строителство); ППП (пакетно повдигани плочи); ЕПК (</w:t>
      </w:r>
      <w:proofErr w:type="spellStart"/>
      <w:r w:rsidRPr="0033588E">
        <w:rPr>
          <w:color w:val="000000" w:themeColor="text1"/>
        </w:rPr>
        <w:t>едроплощен</w:t>
      </w:r>
      <w:proofErr w:type="spellEnd"/>
      <w:r w:rsidRPr="0033588E">
        <w:rPr>
          <w:color w:val="000000" w:themeColor="text1"/>
        </w:rPr>
        <w:t xml:space="preserve"> кофраж), които не попадат в обхвата на националната програма - до 36 самостоятелни обекти с жилищно предназначение, намиращи се в общини, които не са допустими бенефициенти по ОПРР 2014-2020;</w:t>
      </w:r>
    </w:p>
    <w:p w:rsidR="001B11BC" w:rsidRPr="0033588E" w:rsidRDefault="001B11BC" w:rsidP="008475AC">
      <w:pPr>
        <w:pStyle w:val="ListParagraph"/>
        <w:numPr>
          <w:ilvl w:val="0"/>
          <w:numId w:val="29"/>
        </w:numPr>
        <w:snapToGrid w:val="0"/>
        <w:spacing w:after="120"/>
        <w:jc w:val="both"/>
        <w:rPr>
          <w:color w:val="000000" w:themeColor="text1"/>
        </w:rPr>
      </w:pPr>
      <w:r w:rsidRPr="0033588E">
        <w:rPr>
          <w:color w:val="000000" w:themeColor="text1"/>
        </w:rPr>
        <w:t xml:space="preserve">Всички </w:t>
      </w:r>
      <w:proofErr w:type="spellStart"/>
      <w:r w:rsidRPr="0033588E">
        <w:rPr>
          <w:color w:val="000000" w:themeColor="text1"/>
        </w:rPr>
        <w:t>многофамилни</w:t>
      </w:r>
      <w:proofErr w:type="spellEnd"/>
      <w:r w:rsidRPr="0033588E">
        <w:rPr>
          <w:color w:val="000000" w:themeColor="text1"/>
        </w:rPr>
        <w:t xml:space="preserve"> жилищни сгради /масивни сгради/, проектирани преди април 1999 г., намиращи се в общини, които не са допустими бенефициенти по ОПРР 2014-2020.</w:t>
      </w:r>
    </w:p>
    <w:p w:rsidR="00D41F75" w:rsidRPr="00264080" w:rsidRDefault="00D41F75" w:rsidP="00264080">
      <w:pPr>
        <w:autoSpaceDE w:val="0"/>
        <w:autoSpaceDN w:val="0"/>
        <w:adjustRightInd w:val="0"/>
        <w:snapToGrid w:val="0"/>
        <w:spacing w:after="120" w:line="240" w:lineRule="auto"/>
        <w:jc w:val="both"/>
        <w:rPr>
          <w:rFonts w:ascii="Times New Roman" w:hAnsi="Times New Roman"/>
          <w:b/>
          <w:color w:val="000000" w:themeColor="text1"/>
          <w:sz w:val="24"/>
          <w:szCs w:val="24"/>
        </w:rPr>
      </w:pPr>
      <w:bookmarkStart w:id="24" w:name="_Toc408553698"/>
      <w:bookmarkStart w:id="25" w:name="_Toc408553822"/>
      <w:bookmarkStart w:id="26" w:name="_Toc313545875"/>
      <w:bookmarkEnd w:id="23"/>
      <w:r w:rsidRPr="00264080">
        <w:rPr>
          <w:rFonts w:ascii="Times New Roman" w:hAnsi="Times New Roman"/>
          <w:b/>
          <w:color w:val="000000" w:themeColor="text1"/>
          <w:sz w:val="24"/>
          <w:szCs w:val="24"/>
        </w:rPr>
        <w:t>Финансова помощ</w:t>
      </w:r>
      <w:bookmarkEnd w:id="24"/>
      <w:bookmarkEnd w:id="25"/>
    </w:p>
    <w:p w:rsidR="00877A13" w:rsidRPr="0033588E" w:rsidRDefault="00877A13" w:rsidP="00264080">
      <w:pPr>
        <w:pStyle w:val="ListParagraph"/>
        <w:snapToGrid w:val="0"/>
        <w:spacing w:after="120"/>
        <w:ind w:left="0"/>
        <w:jc w:val="both"/>
        <w:rPr>
          <w:rStyle w:val="Heading2Char"/>
          <w:rFonts w:ascii="Times New Roman" w:hAnsi="Times New Roman" w:cs="Times New Roman"/>
          <w:b w:val="0"/>
          <w:i w:val="0"/>
          <w:color w:val="000000" w:themeColor="text1"/>
          <w:sz w:val="24"/>
          <w:szCs w:val="24"/>
          <w:lang w:val="bg-BG"/>
        </w:rPr>
      </w:pPr>
      <w:bookmarkStart w:id="27" w:name="_Toc409109010"/>
      <w:bookmarkEnd w:id="26"/>
      <w:r w:rsidRPr="0033588E">
        <w:rPr>
          <w:rStyle w:val="Heading2Char"/>
          <w:rFonts w:ascii="Times New Roman" w:hAnsi="Times New Roman" w:cs="Times New Roman"/>
          <w:b w:val="0"/>
          <w:i w:val="0"/>
          <w:color w:val="000000" w:themeColor="text1"/>
          <w:sz w:val="24"/>
          <w:szCs w:val="24"/>
          <w:lang w:val="bg-BG"/>
        </w:rPr>
        <w:t>Одобрените сгради ще получат до 100% безвъзмездна финансова помощ.</w:t>
      </w:r>
      <w:bookmarkEnd w:id="27"/>
      <w:r w:rsidRPr="0033588E">
        <w:rPr>
          <w:rStyle w:val="Heading2Char"/>
          <w:rFonts w:ascii="Times New Roman" w:hAnsi="Times New Roman" w:cs="Times New Roman"/>
          <w:b w:val="0"/>
          <w:i w:val="0"/>
          <w:color w:val="000000" w:themeColor="text1"/>
          <w:sz w:val="24"/>
          <w:szCs w:val="24"/>
          <w:lang w:val="bg-BG"/>
        </w:rPr>
        <w:t xml:space="preserve"> </w:t>
      </w:r>
    </w:p>
    <w:p w:rsidR="00877A13" w:rsidRPr="0033588E" w:rsidRDefault="00877A13" w:rsidP="00264080">
      <w:pPr>
        <w:pStyle w:val="ListParagraph"/>
        <w:snapToGrid w:val="0"/>
        <w:spacing w:after="120"/>
        <w:ind w:left="0"/>
        <w:jc w:val="both"/>
        <w:rPr>
          <w:color w:val="000000" w:themeColor="text1"/>
        </w:rPr>
      </w:pPr>
      <w:r w:rsidRPr="0033588E">
        <w:rPr>
          <w:iCs/>
          <w:color w:val="000000" w:themeColor="text1"/>
        </w:rPr>
        <w:lastRenderedPageBreak/>
        <w:t>ССО, в които се упражнява стопанска дейност,</w:t>
      </w:r>
      <w:r w:rsidRPr="0033588E">
        <w:rPr>
          <w:color w:val="000000" w:themeColor="text1"/>
        </w:rPr>
        <w:t xml:space="preserve"> са </w:t>
      </w:r>
      <w:r w:rsidRPr="0033588E">
        <w:rPr>
          <w:iCs/>
          <w:color w:val="000000" w:themeColor="text1"/>
        </w:rPr>
        <w:t>получатели на минимална помощ, съгласно механизма на схемата за минимална помощ или заплащат съответната част от разходите</w:t>
      </w:r>
      <w:r w:rsidRPr="0033588E">
        <w:rPr>
          <w:color w:val="000000" w:themeColor="text1"/>
        </w:rPr>
        <w:t>.</w:t>
      </w:r>
    </w:p>
    <w:p w:rsidR="00877A13" w:rsidRPr="0033588E" w:rsidRDefault="00877A13" w:rsidP="00264080">
      <w:pPr>
        <w:autoSpaceDE w:val="0"/>
        <w:autoSpaceDN w:val="0"/>
        <w:adjustRightInd w:val="0"/>
        <w:snapToGrid w:val="0"/>
        <w:spacing w:after="120" w:line="240" w:lineRule="auto"/>
        <w:jc w:val="both"/>
        <w:rPr>
          <w:rFonts w:ascii="Times New Roman" w:hAnsi="Times New Roman"/>
          <w:b/>
          <w:bCs/>
          <w:iCs/>
          <w:color w:val="000000" w:themeColor="text1"/>
          <w:sz w:val="24"/>
          <w:szCs w:val="24"/>
        </w:rPr>
      </w:pPr>
      <w:r w:rsidRPr="0033588E">
        <w:rPr>
          <w:rFonts w:ascii="Times New Roman" w:hAnsi="Times New Roman"/>
          <w:b/>
          <w:bCs/>
          <w:iCs/>
          <w:color w:val="000000" w:themeColor="text1"/>
          <w:sz w:val="24"/>
          <w:szCs w:val="24"/>
        </w:rPr>
        <w:t>Критерии за подбор на жилищни сгради за обновяване</w:t>
      </w:r>
    </w:p>
    <w:p w:rsidR="00877A13" w:rsidRPr="0033588E" w:rsidRDefault="00877A13" w:rsidP="00264080">
      <w:pPr>
        <w:pStyle w:val="ListParagraph"/>
        <w:snapToGrid w:val="0"/>
        <w:spacing w:after="120"/>
        <w:ind w:left="0"/>
        <w:jc w:val="both"/>
        <w:rPr>
          <w:b/>
          <w:color w:val="000000" w:themeColor="text1"/>
        </w:rPr>
      </w:pPr>
      <w:r w:rsidRPr="0033588E">
        <w:rPr>
          <w:color w:val="000000" w:themeColor="text1"/>
        </w:rPr>
        <w:t>Сградите, отговарящи на условията за допустимост, ще бъдат избрани да получат безвъзмездна финансова помощ, ако отговарят на следните условия:</w:t>
      </w:r>
    </w:p>
    <w:p w:rsidR="00877A13" w:rsidRPr="0033588E" w:rsidRDefault="00877A13" w:rsidP="008475AC">
      <w:pPr>
        <w:pStyle w:val="ListParagraph"/>
        <w:numPr>
          <w:ilvl w:val="0"/>
          <w:numId w:val="16"/>
        </w:numPr>
        <w:snapToGrid w:val="0"/>
        <w:spacing w:after="120"/>
        <w:jc w:val="both"/>
        <w:rPr>
          <w:color w:val="000000" w:themeColor="text1"/>
        </w:rPr>
      </w:pPr>
      <w:r w:rsidRPr="0033588E">
        <w:rPr>
          <w:color w:val="000000" w:themeColor="text1"/>
        </w:rPr>
        <w:t>Регистрирано e СС на цялата сграда по реда и условията на чл. 25, ал. 1 от ЗУЕС и са взети всички изискуеми решения в съответствие с изискванията на закона и настоящите указания – документ удостоверяващ вписването на сдружението в публичния регистър на съответната община (съгласно ЗУЕС), в регистър БУЛСТАТ и протокол от общото събрание;</w:t>
      </w:r>
    </w:p>
    <w:p w:rsidR="00877A13" w:rsidRPr="0033588E" w:rsidRDefault="00877A13" w:rsidP="008475AC">
      <w:pPr>
        <w:pStyle w:val="ListParagraph"/>
        <w:numPr>
          <w:ilvl w:val="0"/>
          <w:numId w:val="16"/>
        </w:numPr>
        <w:snapToGrid w:val="0"/>
        <w:spacing w:after="120"/>
        <w:jc w:val="both"/>
        <w:rPr>
          <w:color w:val="000000" w:themeColor="text1"/>
        </w:rPr>
      </w:pPr>
      <w:r w:rsidRPr="0033588E">
        <w:rPr>
          <w:color w:val="000000" w:themeColor="text1"/>
        </w:rPr>
        <w:t>Сградата е допустима съгласно изискванията на програмата;</w:t>
      </w:r>
    </w:p>
    <w:p w:rsidR="00877A13" w:rsidRPr="0033588E" w:rsidRDefault="00877A13" w:rsidP="008475AC">
      <w:pPr>
        <w:pStyle w:val="ListParagraph"/>
        <w:numPr>
          <w:ilvl w:val="0"/>
          <w:numId w:val="16"/>
        </w:numPr>
        <w:snapToGrid w:val="0"/>
        <w:spacing w:after="120"/>
        <w:jc w:val="both"/>
        <w:rPr>
          <w:color w:val="000000" w:themeColor="text1"/>
        </w:rPr>
      </w:pPr>
      <w:r w:rsidRPr="0033588E">
        <w:rPr>
          <w:color w:val="000000" w:themeColor="text1"/>
        </w:rPr>
        <w:t>Има съгласие на всички ССО, които използват самостоятелните обекти или части от тях за извършване на стопанска дейност, както и за отдаване под наем или извършване на дейност от търговци и/или лица със свободни професии за стопанска дейност, да за получаване</w:t>
      </w:r>
      <w:bookmarkStart w:id="28" w:name="_GoBack"/>
      <w:bookmarkEnd w:id="28"/>
      <w:r w:rsidRPr="0033588E">
        <w:rPr>
          <w:color w:val="000000" w:themeColor="text1"/>
        </w:rPr>
        <w:t xml:space="preserve"> на минимална помощ съгласно механизма на програмата за минимални помощи</w:t>
      </w:r>
      <w:r w:rsidRPr="0033588E">
        <w:rPr>
          <w:rStyle w:val="FootnoteReference"/>
          <w:color w:val="000000" w:themeColor="text1"/>
        </w:rPr>
        <w:footnoteReference w:id="2"/>
      </w:r>
      <w:r w:rsidRPr="0033588E">
        <w:rPr>
          <w:color w:val="000000" w:themeColor="text1"/>
        </w:rPr>
        <w:t>, както и за заплащане на съответните разходи, когато това е приложимо (включително попълване на съответните декларации).</w:t>
      </w:r>
    </w:p>
    <w:p w:rsidR="00877A13" w:rsidRPr="0033588E" w:rsidRDefault="00877A13"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Общината следва да създаде механизъм за контрол и гарантиране изпълнението на посочените условия за стопанските обекти, както и за изпълнение на условията на схемата за минимална помощ, респ. условия за заплащане (събиране) на разходите, когато това е приложимо.</w:t>
      </w:r>
    </w:p>
    <w:p w:rsidR="0095726C" w:rsidRPr="00DD3739" w:rsidRDefault="0095726C" w:rsidP="00264080">
      <w:pPr>
        <w:autoSpaceDE w:val="0"/>
        <w:autoSpaceDN w:val="0"/>
        <w:adjustRightInd w:val="0"/>
        <w:snapToGrid w:val="0"/>
        <w:spacing w:after="120" w:line="240" w:lineRule="auto"/>
        <w:jc w:val="both"/>
        <w:rPr>
          <w:rFonts w:ascii="Times New Roman" w:hAnsi="Times New Roman"/>
          <w:b/>
          <w:color w:val="000000" w:themeColor="text1"/>
          <w:sz w:val="24"/>
          <w:szCs w:val="24"/>
        </w:rPr>
      </w:pPr>
      <w:bookmarkStart w:id="29" w:name="_Toc313545876"/>
      <w:bookmarkStart w:id="30" w:name="_Toc408553701"/>
      <w:bookmarkStart w:id="31" w:name="_Toc408553825"/>
      <w:r w:rsidRPr="00DD3739">
        <w:rPr>
          <w:rFonts w:ascii="Times New Roman" w:hAnsi="Times New Roman"/>
          <w:b/>
          <w:color w:val="000000" w:themeColor="text1"/>
          <w:sz w:val="24"/>
          <w:szCs w:val="24"/>
        </w:rPr>
        <w:t>Критерии и правила за оценка на жилищните сгради</w:t>
      </w:r>
      <w:bookmarkEnd w:id="29"/>
      <w:bookmarkEnd w:id="30"/>
      <w:bookmarkEnd w:id="31"/>
    </w:p>
    <w:p w:rsidR="0095726C" w:rsidRPr="0033588E" w:rsidRDefault="0095726C" w:rsidP="00264080">
      <w:pPr>
        <w:pStyle w:val="ListParagraph"/>
        <w:snapToGrid w:val="0"/>
        <w:spacing w:after="120"/>
        <w:ind w:left="0"/>
        <w:jc w:val="both"/>
        <w:rPr>
          <w:color w:val="000000" w:themeColor="text1"/>
        </w:rPr>
      </w:pPr>
      <w:r w:rsidRPr="0033588E">
        <w:rPr>
          <w:color w:val="000000" w:themeColor="text1"/>
        </w:rPr>
        <w:t xml:space="preserve">Положително ще бъдат оценени всички сгради, отговарящи на критериите за допустимост и подбор и ще получат одобрение за получаване на </w:t>
      </w:r>
      <w:r w:rsidR="00145D56" w:rsidRPr="0033588E">
        <w:rPr>
          <w:color w:val="000000" w:themeColor="text1"/>
        </w:rPr>
        <w:t>финансова</w:t>
      </w:r>
      <w:r w:rsidRPr="0033588E">
        <w:rPr>
          <w:color w:val="000000" w:themeColor="text1"/>
        </w:rPr>
        <w:t xml:space="preserve"> </w:t>
      </w:r>
      <w:r w:rsidR="00B778D6" w:rsidRPr="0033588E">
        <w:rPr>
          <w:color w:val="000000" w:themeColor="text1"/>
        </w:rPr>
        <w:t xml:space="preserve">помощ </w:t>
      </w:r>
      <w:r w:rsidRPr="0033588E">
        <w:rPr>
          <w:color w:val="000000" w:themeColor="text1"/>
        </w:rPr>
        <w:t>по реда на заявяване и до изчерпване на наличния публичен финансов ресурс. Редът на заявяване се определя от момента на изпълнение на всички изисквания към заявлението.</w:t>
      </w:r>
    </w:p>
    <w:p w:rsidR="0095726C" w:rsidRPr="0033588E" w:rsidRDefault="0095726C" w:rsidP="00264080">
      <w:pPr>
        <w:autoSpaceDE w:val="0"/>
        <w:autoSpaceDN w:val="0"/>
        <w:adjustRightInd w:val="0"/>
        <w:snapToGrid w:val="0"/>
        <w:spacing w:after="120" w:line="240" w:lineRule="auto"/>
        <w:jc w:val="both"/>
        <w:rPr>
          <w:rFonts w:ascii="Times New Roman" w:hAnsi="Times New Roman"/>
          <w:bCs/>
          <w:i/>
          <w:iCs/>
          <w:color w:val="000000" w:themeColor="text1"/>
          <w:sz w:val="24"/>
          <w:szCs w:val="24"/>
        </w:rPr>
      </w:pPr>
      <w:bookmarkStart w:id="32" w:name="_Toc313545877"/>
      <w:bookmarkStart w:id="33" w:name="_Toc408553702"/>
      <w:bookmarkStart w:id="34" w:name="_Toc408553826"/>
      <w:r w:rsidRPr="0033588E">
        <w:rPr>
          <w:rFonts w:ascii="Times New Roman" w:hAnsi="Times New Roman"/>
          <w:b/>
          <w:bCs/>
          <w:iCs/>
          <w:color w:val="000000" w:themeColor="text1"/>
          <w:sz w:val="24"/>
          <w:szCs w:val="24"/>
        </w:rPr>
        <w:t>Допустими дейности</w:t>
      </w:r>
      <w:bookmarkEnd w:id="32"/>
      <w:bookmarkEnd w:id="33"/>
      <w:bookmarkEnd w:id="34"/>
    </w:p>
    <w:p w:rsidR="0095726C" w:rsidRPr="0033588E" w:rsidRDefault="0095726C" w:rsidP="00264080">
      <w:pPr>
        <w:pStyle w:val="ListParagraph"/>
        <w:snapToGrid w:val="0"/>
        <w:spacing w:after="120"/>
        <w:ind w:left="0"/>
        <w:jc w:val="both"/>
        <w:rPr>
          <w:color w:val="000000" w:themeColor="text1"/>
        </w:rPr>
      </w:pPr>
      <w:r w:rsidRPr="0033588E">
        <w:rPr>
          <w:color w:val="000000" w:themeColor="text1"/>
        </w:rPr>
        <w:t>Допустими дейности за финансиране са:</w:t>
      </w:r>
    </w:p>
    <w:p w:rsidR="00145D56" w:rsidRPr="0033588E" w:rsidRDefault="00145D56" w:rsidP="008475AC">
      <w:pPr>
        <w:pStyle w:val="ListParagraph"/>
        <w:numPr>
          <w:ilvl w:val="0"/>
          <w:numId w:val="12"/>
        </w:numPr>
        <w:snapToGrid w:val="0"/>
        <w:spacing w:after="120"/>
        <w:jc w:val="both"/>
        <w:rPr>
          <w:color w:val="000000" w:themeColor="text1"/>
        </w:rPr>
      </w:pPr>
      <w:r w:rsidRPr="0033588E">
        <w:rPr>
          <w:color w:val="000000" w:themeColor="text1"/>
        </w:rPr>
        <w:t xml:space="preserve">Дейности по конструктивно </w:t>
      </w:r>
      <w:r w:rsidR="00554C27" w:rsidRPr="0033588E">
        <w:rPr>
          <w:color w:val="000000" w:themeColor="text1"/>
        </w:rPr>
        <w:t>възстановяван</w:t>
      </w:r>
      <w:r w:rsidR="00135A10" w:rsidRPr="0033588E">
        <w:rPr>
          <w:color w:val="000000" w:themeColor="text1"/>
        </w:rPr>
        <w:t>е/усилване/основен ремонт</w:t>
      </w:r>
      <w:r w:rsidR="00554C27" w:rsidRPr="0033588E">
        <w:rPr>
          <w:color w:val="000000" w:themeColor="text1"/>
        </w:rPr>
        <w:t xml:space="preserve">, в зависимост от повредите, настъпили по време на експлоатацията, </w:t>
      </w:r>
      <w:r w:rsidRPr="0033588E">
        <w:rPr>
          <w:color w:val="000000" w:themeColor="text1"/>
        </w:rPr>
        <w:t xml:space="preserve">на </w:t>
      </w:r>
      <w:proofErr w:type="spellStart"/>
      <w:r w:rsidRPr="0033588E">
        <w:rPr>
          <w:color w:val="000000" w:themeColor="text1"/>
        </w:rPr>
        <w:t>многофамилните</w:t>
      </w:r>
      <w:proofErr w:type="spellEnd"/>
      <w:r w:rsidRPr="0033588E">
        <w:rPr>
          <w:color w:val="000000" w:themeColor="text1"/>
        </w:rPr>
        <w:t xml:space="preserve"> жилищни сгради;</w:t>
      </w:r>
    </w:p>
    <w:p w:rsidR="00145D56" w:rsidRPr="0033588E" w:rsidRDefault="00145D56" w:rsidP="008475AC">
      <w:pPr>
        <w:pStyle w:val="ListParagraph"/>
        <w:numPr>
          <w:ilvl w:val="0"/>
          <w:numId w:val="12"/>
        </w:numPr>
        <w:snapToGrid w:val="0"/>
        <w:spacing w:after="120"/>
        <w:jc w:val="both"/>
        <w:rPr>
          <w:color w:val="000000" w:themeColor="text1"/>
        </w:rPr>
      </w:pPr>
      <w:r w:rsidRPr="0033588E">
        <w:rPr>
          <w:color w:val="000000" w:themeColor="text1"/>
        </w:rPr>
        <w:t xml:space="preserve">Обновяване на общите части на </w:t>
      </w:r>
      <w:proofErr w:type="spellStart"/>
      <w:r w:rsidRPr="0033588E">
        <w:rPr>
          <w:color w:val="000000" w:themeColor="text1"/>
        </w:rPr>
        <w:t>многофамилните</w:t>
      </w:r>
      <w:proofErr w:type="spellEnd"/>
      <w:r w:rsidRPr="0033588E">
        <w:rPr>
          <w:color w:val="000000" w:themeColor="text1"/>
        </w:rPr>
        <w:t xml:space="preserve"> жилищни сгради (покрив, фасада, </w:t>
      </w:r>
      <w:proofErr w:type="spellStart"/>
      <w:r w:rsidRPr="0033588E">
        <w:rPr>
          <w:color w:val="000000" w:themeColor="text1"/>
        </w:rPr>
        <w:t>стълбищна</w:t>
      </w:r>
      <w:proofErr w:type="spellEnd"/>
      <w:r w:rsidRPr="0033588E">
        <w:rPr>
          <w:color w:val="000000" w:themeColor="text1"/>
        </w:rPr>
        <w:t xml:space="preserve"> клетка и др.);</w:t>
      </w:r>
    </w:p>
    <w:p w:rsidR="00AD4A28" w:rsidRPr="0033588E" w:rsidRDefault="00AD4A28" w:rsidP="008475AC">
      <w:pPr>
        <w:pStyle w:val="ListParagraph"/>
        <w:numPr>
          <w:ilvl w:val="0"/>
          <w:numId w:val="12"/>
        </w:numPr>
        <w:snapToGrid w:val="0"/>
        <w:spacing w:after="120"/>
        <w:jc w:val="both"/>
        <w:rPr>
          <w:color w:val="000000" w:themeColor="text1"/>
        </w:rPr>
      </w:pPr>
      <w:r w:rsidRPr="0033588E">
        <w:rPr>
          <w:color w:val="000000" w:themeColor="text1"/>
        </w:rPr>
        <w:t xml:space="preserve">Изпълнение на мерки за енергийна ефективност: </w:t>
      </w:r>
    </w:p>
    <w:p w:rsidR="00AD4A28" w:rsidRPr="0033588E" w:rsidRDefault="00AD4A28" w:rsidP="008475AC">
      <w:pPr>
        <w:pStyle w:val="ListParagraph"/>
        <w:numPr>
          <w:ilvl w:val="0"/>
          <w:numId w:val="33"/>
        </w:numPr>
        <w:snapToGrid w:val="0"/>
        <w:spacing w:after="120"/>
        <w:jc w:val="both"/>
        <w:rPr>
          <w:color w:val="000000" w:themeColor="text1"/>
        </w:rPr>
      </w:pPr>
      <w:r w:rsidRPr="0033588E">
        <w:rPr>
          <w:b/>
          <w:i/>
          <w:color w:val="000000" w:themeColor="text1"/>
        </w:rPr>
        <w:t xml:space="preserve">По външните </w:t>
      </w:r>
      <w:proofErr w:type="spellStart"/>
      <w:r w:rsidRPr="0033588E">
        <w:rPr>
          <w:b/>
          <w:i/>
          <w:color w:val="000000" w:themeColor="text1"/>
        </w:rPr>
        <w:t>сградни</w:t>
      </w:r>
      <w:proofErr w:type="spellEnd"/>
      <w:r w:rsidRPr="0033588E">
        <w:rPr>
          <w:b/>
          <w:i/>
          <w:color w:val="000000" w:themeColor="text1"/>
        </w:rPr>
        <w:t xml:space="preserve"> ограждащи елементи</w:t>
      </w:r>
      <w:r w:rsidRPr="0033588E">
        <w:rPr>
          <w:i/>
          <w:color w:val="000000" w:themeColor="text1"/>
        </w:rPr>
        <w:t>:</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подмяна на дограма (прозорци, врати, витрини и др.);</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топлинно изолиране на външните ограждащи елементи (външни стени, покриви, подове и др.).</w:t>
      </w:r>
    </w:p>
    <w:p w:rsidR="00AD4A28" w:rsidRPr="0033588E" w:rsidRDefault="00AD4A28" w:rsidP="008475AC">
      <w:pPr>
        <w:pStyle w:val="ListParagraph"/>
        <w:numPr>
          <w:ilvl w:val="0"/>
          <w:numId w:val="33"/>
        </w:numPr>
        <w:snapToGrid w:val="0"/>
        <w:spacing w:after="120"/>
        <w:jc w:val="both"/>
        <w:rPr>
          <w:color w:val="000000" w:themeColor="text1"/>
        </w:rPr>
      </w:pPr>
      <w:r w:rsidRPr="0033588E">
        <w:rPr>
          <w:b/>
          <w:i/>
          <w:color w:val="000000" w:themeColor="text1"/>
        </w:rPr>
        <w:t>По системите за поддържане на микроклимата:</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lastRenderedPageBreak/>
        <w:t xml:space="preserve">основен ремонт, модернизация или подмяна на локални източници на топлина/котелни стопанства или прилежащите им съоръжения, собственост на ССО, вкл. смяна на горивната база при доказан </w:t>
      </w:r>
      <w:proofErr w:type="spellStart"/>
      <w:r w:rsidRPr="0033588E">
        <w:rPr>
          <w:color w:val="000000" w:themeColor="text1"/>
        </w:rPr>
        <w:t>енергоспестяващ</w:t>
      </w:r>
      <w:proofErr w:type="spellEnd"/>
      <w:r w:rsidRPr="0033588E">
        <w:rPr>
          <w:color w:val="000000" w:themeColor="text1"/>
        </w:rPr>
        <w:t xml:space="preserve"> и екологичен ефект,</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 xml:space="preserve">изграждане системи за оползотворяване на енергията от </w:t>
      </w:r>
      <w:proofErr w:type="spellStart"/>
      <w:r w:rsidRPr="0033588E">
        <w:rPr>
          <w:color w:val="000000" w:themeColor="text1"/>
        </w:rPr>
        <w:t>възобновяеми</w:t>
      </w:r>
      <w:proofErr w:type="spellEnd"/>
      <w:r w:rsidRPr="0033588E">
        <w:rPr>
          <w:color w:val="000000" w:themeColor="text1"/>
        </w:rPr>
        <w:t xml:space="preserve"> източници за енергийните потребности на сградата;</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ремонт или подмяна на амортизирани общи части на системите за отопление, охлаждане и вентилация на сградата за повишаване на енергийната им ефективност;</w:t>
      </w:r>
    </w:p>
    <w:p w:rsidR="00D5068A" w:rsidRPr="0033588E" w:rsidRDefault="00D5068A" w:rsidP="008475AC">
      <w:pPr>
        <w:pStyle w:val="ListParagraph"/>
        <w:numPr>
          <w:ilvl w:val="1"/>
          <w:numId w:val="13"/>
        </w:numPr>
        <w:snapToGrid w:val="0"/>
        <w:spacing w:after="120"/>
        <w:jc w:val="both"/>
        <w:rPr>
          <w:color w:val="000000" w:themeColor="text1"/>
        </w:rPr>
      </w:pPr>
      <w:r w:rsidRPr="0033588E">
        <w:rPr>
          <w:color w:val="000000" w:themeColor="text1"/>
        </w:rPr>
        <w:t>реконструкция на вертикална система за отопление в хоризонтална с осигуряване на индивидуално отчитане на разход на топлина за всеки ССО в сградата;</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 xml:space="preserve">ремонт или подмяна на електрическата инсталация в общите части на сградата и изпълнение на </w:t>
      </w:r>
      <w:proofErr w:type="spellStart"/>
      <w:r w:rsidRPr="0033588E">
        <w:rPr>
          <w:color w:val="000000" w:themeColor="text1"/>
        </w:rPr>
        <w:t>енергоспестяващо</w:t>
      </w:r>
      <w:proofErr w:type="spellEnd"/>
      <w:r w:rsidRPr="0033588E">
        <w:rPr>
          <w:color w:val="000000" w:themeColor="text1"/>
        </w:rPr>
        <w:t xml:space="preserve"> осветление в общите части;</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 xml:space="preserve">инсталиране на система за автоматично централизирано управление на топлоподаването при локални източници, собственост на ССО; </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инсталиране на система за автоматизирано централизирано управление на осветлението в общите части на жилищната сграда;</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 xml:space="preserve">газифициране на сгради (монтиране на газов котел и присъединяване към градска </w:t>
      </w:r>
      <w:proofErr w:type="spellStart"/>
      <w:r w:rsidRPr="0033588E">
        <w:rPr>
          <w:color w:val="000000" w:themeColor="text1"/>
        </w:rPr>
        <w:t>газоразпределителна</w:t>
      </w:r>
      <w:proofErr w:type="spellEnd"/>
      <w:r w:rsidRPr="0033588E">
        <w:rPr>
          <w:color w:val="000000" w:themeColor="text1"/>
        </w:rPr>
        <w:t xml:space="preserve"> мрежа, когато е налична в близост до сградата; </w:t>
      </w:r>
    </w:p>
    <w:p w:rsidR="00AD4A28" w:rsidRPr="0033588E" w:rsidRDefault="00AD4A28" w:rsidP="008475AC">
      <w:pPr>
        <w:pStyle w:val="ListParagraph"/>
        <w:numPr>
          <w:ilvl w:val="1"/>
          <w:numId w:val="13"/>
        </w:numPr>
        <w:snapToGrid w:val="0"/>
        <w:spacing w:after="120"/>
        <w:jc w:val="both"/>
        <w:rPr>
          <w:color w:val="000000" w:themeColor="text1"/>
        </w:rPr>
      </w:pPr>
      <w:r w:rsidRPr="0033588E">
        <w:rPr>
          <w:color w:val="000000" w:themeColor="text1"/>
        </w:rPr>
        <w:t>мерки за повишаване на енергийната ефективност на асансьорите.</w:t>
      </w:r>
    </w:p>
    <w:p w:rsidR="00AD4A28" w:rsidRPr="0033588E" w:rsidRDefault="00AD4A28" w:rsidP="008475AC">
      <w:pPr>
        <w:pStyle w:val="ListParagraph"/>
        <w:numPr>
          <w:ilvl w:val="0"/>
          <w:numId w:val="33"/>
        </w:numPr>
        <w:snapToGrid w:val="0"/>
        <w:spacing w:after="120"/>
        <w:jc w:val="both"/>
        <w:rPr>
          <w:color w:val="000000" w:themeColor="text1"/>
        </w:rPr>
      </w:pPr>
      <w:r w:rsidRPr="0033588E">
        <w:rPr>
          <w:b/>
          <w:i/>
          <w:color w:val="000000" w:themeColor="text1"/>
        </w:rPr>
        <w:t xml:space="preserve">Съпътстващи строителни и -монтажни работи, свързани с изпълнението на мерките за енергийна ефективност и съответното възстановяване на общите части на сградата в резултат на изпълнените мерки с </w:t>
      </w:r>
      <w:proofErr w:type="spellStart"/>
      <w:r w:rsidRPr="0033588E">
        <w:rPr>
          <w:b/>
          <w:i/>
          <w:color w:val="000000" w:themeColor="text1"/>
        </w:rPr>
        <w:t>енергоспестяващ</w:t>
      </w:r>
      <w:proofErr w:type="spellEnd"/>
      <w:r w:rsidRPr="0033588E">
        <w:rPr>
          <w:b/>
          <w:i/>
          <w:color w:val="000000" w:themeColor="text1"/>
        </w:rPr>
        <w:t xml:space="preserve"> ефект</w:t>
      </w:r>
      <w:r w:rsidRPr="0033588E">
        <w:rPr>
          <w:color w:val="000000" w:themeColor="text1"/>
        </w:rPr>
        <w:t>.</w:t>
      </w:r>
    </w:p>
    <w:p w:rsidR="00AD4A28" w:rsidRPr="0033588E" w:rsidRDefault="00AD4A28" w:rsidP="00264080">
      <w:pPr>
        <w:pStyle w:val="ListParagraph"/>
        <w:snapToGrid w:val="0"/>
        <w:spacing w:after="120"/>
        <w:ind w:left="0"/>
        <w:jc w:val="both"/>
        <w:rPr>
          <w:color w:val="000000" w:themeColor="text1"/>
        </w:rPr>
      </w:pPr>
    </w:p>
    <w:p w:rsidR="0095726C" w:rsidRPr="0033588E" w:rsidRDefault="0095726C" w:rsidP="00264080">
      <w:pPr>
        <w:pStyle w:val="ListParagraph"/>
        <w:pBdr>
          <w:top w:val="single" w:sz="8" w:space="1" w:color="auto"/>
          <w:left w:val="single" w:sz="8" w:space="4" w:color="auto"/>
          <w:bottom w:val="single" w:sz="8" w:space="1" w:color="auto"/>
          <w:right w:val="single" w:sz="8" w:space="4" w:color="auto"/>
        </w:pBdr>
        <w:shd w:val="clear" w:color="auto" w:fill="92D050"/>
        <w:snapToGrid w:val="0"/>
        <w:spacing w:after="120"/>
        <w:ind w:left="0"/>
        <w:jc w:val="both"/>
        <w:rPr>
          <w:b/>
          <w:color w:val="000000" w:themeColor="text1"/>
        </w:rPr>
      </w:pPr>
      <w:r w:rsidRPr="0033588E">
        <w:rPr>
          <w:b/>
          <w:color w:val="000000" w:themeColor="text1"/>
        </w:rPr>
        <w:t>ВАЖНО!</w:t>
      </w:r>
    </w:p>
    <w:p w:rsidR="0095726C" w:rsidRPr="0033588E" w:rsidRDefault="005570D0" w:rsidP="00264080">
      <w:pPr>
        <w:pStyle w:val="ListParagraph"/>
        <w:pBdr>
          <w:top w:val="single" w:sz="8" w:space="1" w:color="auto"/>
          <w:left w:val="single" w:sz="8" w:space="4" w:color="auto"/>
          <w:bottom w:val="single" w:sz="8" w:space="1" w:color="auto"/>
          <w:right w:val="single" w:sz="8" w:space="4" w:color="auto"/>
        </w:pBdr>
        <w:shd w:val="clear" w:color="auto" w:fill="92D050"/>
        <w:snapToGrid w:val="0"/>
        <w:spacing w:after="120"/>
        <w:ind w:left="0"/>
        <w:jc w:val="both"/>
        <w:rPr>
          <w:color w:val="000000" w:themeColor="text1"/>
        </w:rPr>
      </w:pPr>
      <w:r w:rsidRPr="0033588E">
        <w:rPr>
          <w:b/>
          <w:color w:val="000000" w:themeColor="text1"/>
        </w:rPr>
        <w:t>П</w:t>
      </w:r>
      <w:r w:rsidR="00AD4A28" w:rsidRPr="0033588E">
        <w:rPr>
          <w:b/>
          <w:color w:val="000000" w:themeColor="text1"/>
        </w:rPr>
        <w:t xml:space="preserve">акетът от </w:t>
      </w:r>
      <w:proofErr w:type="spellStart"/>
      <w:r w:rsidR="00AD4A28" w:rsidRPr="0033588E">
        <w:rPr>
          <w:b/>
          <w:color w:val="000000" w:themeColor="text1"/>
        </w:rPr>
        <w:t>енергоспестяващи</w:t>
      </w:r>
      <w:proofErr w:type="spellEnd"/>
      <w:r w:rsidR="00AD4A28" w:rsidRPr="0033588E">
        <w:rPr>
          <w:b/>
          <w:color w:val="000000" w:themeColor="text1"/>
        </w:rPr>
        <w:t xml:space="preserve"> мерки, който </w:t>
      </w:r>
      <w:r w:rsidRPr="0033588E">
        <w:rPr>
          <w:b/>
          <w:color w:val="000000" w:themeColor="text1"/>
        </w:rPr>
        <w:t xml:space="preserve">ще се </w:t>
      </w:r>
      <w:r w:rsidR="00264080" w:rsidRPr="0033588E">
        <w:rPr>
          <w:b/>
          <w:color w:val="000000" w:themeColor="text1"/>
        </w:rPr>
        <w:t>финансира</w:t>
      </w:r>
      <w:r w:rsidRPr="0033588E">
        <w:rPr>
          <w:b/>
          <w:color w:val="000000" w:themeColor="text1"/>
        </w:rPr>
        <w:t xml:space="preserve"> по програмата, следва да </w:t>
      </w:r>
      <w:r w:rsidR="00AD4A28" w:rsidRPr="0033588E">
        <w:rPr>
          <w:b/>
          <w:color w:val="000000" w:themeColor="text1"/>
        </w:rPr>
        <w:t xml:space="preserve">осигурява постигане на клас на енергопотребление </w:t>
      </w:r>
      <w:r w:rsidR="00264080">
        <w:rPr>
          <w:b/>
          <w:color w:val="000000" w:themeColor="text1"/>
        </w:rPr>
        <w:t>„</w:t>
      </w:r>
      <w:r w:rsidR="00AD4A28" w:rsidRPr="0033588E">
        <w:rPr>
          <w:b/>
          <w:color w:val="000000" w:themeColor="text1"/>
        </w:rPr>
        <w:t>С</w:t>
      </w:r>
      <w:r w:rsidR="00264080">
        <w:rPr>
          <w:b/>
          <w:color w:val="000000" w:themeColor="text1"/>
        </w:rPr>
        <w:t>“</w:t>
      </w:r>
      <w:r w:rsidR="00AD4A28" w:rsidRPr="0033588E">
        <w:rPr>
          <w:b/>
          <w:color w:val="000000" w:themeColor="text1"/>
        </w:rPr>
        <w:t xml:space="preserve"> </w:t>
      </w:r>
      <w:proofErr w:type="spellStart"/>
      <w:r w:rsidR="00AD4A28" w:rsidRPr="0033588E">
        <w:rPr>
          <w:b/>
          <w:color w:val="000000" w:themeColor="text1"/>
        </w:rPr>
        <w:t>с</w:t>
      </w:r>
      <w:proofErr w:type="spellEnd"/>
      <w:r w:rsidR="00AD4A28" w:rsidRPr="0033588E">
        <w:rPr>
          <w:b/>
          <w:color w:val="000000" w:themeColor="text1"/>
        </w:rPr>
        <w:t xml:space="preserve"> минимални инвестиции. </w:t>
      </w:r>
    </w:p>
    <w:p w:rsidR="00D41F75" w:rsidRPr="0033588E" w:rsidRDefault="00D41F75" w:rsidP="00264080">
      <w:pPr>
        <w:pStyle w:val="ListParagraph"/>
        <w:suppressAutoHyphens/>
        <w:snapToGrid w:val="0"/>
        <w:spacing w:after="120"/>
        <w:ind w:left="705"/>
        <w:jc w:val="both"/>
        <w:rPr>
          <w:rStyle w:val="Heading2Char"/>
          <w:rFonts w:ascii="Times New Roman" w:hAnsi="Times New Roman" w:cs="Times New Roman"/>
          <w:i w:val="0"/>
          <w:color w:val="000000" w:themeColor="text1"/>
          <w:sz w:val="24"/>
          <w:szCs w:val="24"/>
          <w:lang w:val="bg-BG"/>
        </w:rPr>
      </w:pPr>
    </w:p>
    <w:p w:rsidR="00B778D6" w:rsidRPr="0033588E" w:rsidRDefault="00B778D6" w:rsidP="00264080">
      <w:pPr>
        <w:pStyle w:val="ListParagraph"/>
        <w:pBdr>
          <w:top w:val="single" w:sz="8" w:space="1" w:color="auto"/>
          <w:left w:val="single" w:sz="8" w:space="4" w:color="auto"/>
          <w:bottom w:val="single" w:sz="8" w:space="1" w:color="auto"/>
          <w:right w:val="single" w:sz="8" w:space="4" w:color="auto"/>
        </w:pBdr>
        <w:shd w:val="clear" w:color="auto" w:fill="92D050"/>
        <w:snapToGrid w:val="0"/>
        <w:spacing w:after="120"/>
        <w:ind w:left="0"/>
        <w:jc w:val="both"/>
        <w:rPr>
          <w:b/>
          <w:color w:val="000000" w:themeColor="text1"/>
        </w:rPr>
      </w:pPr>
      <w:r w:rsidRPr="0033588E">
        <w:rPr>
          <w:b/>
          <w:color w:val="000000" w:themeColor="text1"/>
        </w:rPr>
        <w:t xml:space="preserve">ВАЖНО! </w:t>
      </w:r>
    </w:p>
    <w:p w:rsidR="00B778D6" w:rsidRPr="0033588E" w:rsidRDefault="00B778D6" w:rsidP="00264080">
      <w:pPr>
        <w:pStyle w:val="ListParagraph"/>
        <w:pBdr>
          <w:top w:val="single" w:sz="8" w:space="1" w:color="auto"/>
          <w:left w:val="single" w:sz="8" w:space="4" w:color="auto"/>
          <w:bottom w:val="single" w:sz="8" w:space="1" w:color="auto"/>
          <w:right w:val="single" w:sz="8" w:space="4" w:color="auto"/>
        </w:pBdr>
        <w:shd w:val="clear" w:color="auto" w:fill="92D050"/>
        <w:snapToGrid w:val="0"/>
        <w:spacing w:after="120"/>
        <w:ind w:left="0"/>
        <w:jc w:val="both"/>
        <w:rPr>
          <w:b/>
          <w:color w:val="000000" w:themeColor="text1"/>
        </w:rPr>
      </w:pPr>
      <w:r w:rsidRPr="0033588E">
        <w:rPr>
          <w:b/>
          <w:color w:val="000000" w:themeColor="text1"/>
        </w:rPr>
        <w:t>Няма да се финансират:</w:t>
      </w:r>
    </w:p>
    <w:p w:rsidR="00896756" w:rsidRPr="0033588E" w:rsidRDefault="00896756" w:rsidP="008475AC">
      <w:pPr>
        <w:pStyle w:val="ListParagraph"/>
        <w:numPr>
          <w:ilvl w:val="0"/>
          <w:numId w:val="17"/>
        </w:numPr>
        <w:pBdr>
          <w:top w:val="single" w:sz="8" w:space="1" w:color="auto"/>
          <w:left w:val="single" w:sz="8" w:space="4" w:color="auto"/>
          <w:bottom w:val="single" w:sz="8" w:space="1" w:color="auto"/>
          <w:right w:val="single" w:sz="8" w:space="4" w:color="auto"/>
        </w:pBdr>
        <w:shd w:val="clear" w:color="auto" w:fill="92D050"/>
        <w:snapToGrid w:val="0"/>
        <w:spacing w:after="120"/>
        <w:ind w:left="0" w:firstLine="0"/>
        <w:jc w:val="both"/>
        <w:rPr>
          <w:b/>
          <w:strike/>
          <w:color w:val="000000" w:themeColor="text1"/>
        </w:rPr>
      </w:pPr>
      <w:r w:rsidRPr="0033588E">
        <w:rPr>
          <w:b/>
          <w:color w:val="000000" w:themeColor="text1"/>
        </w:rPr>
        <w:t>Подмяна на отоплителни тела в СО;</w:t>
      </w:r>
    </w:p>
    <w:p w:rsidR="00896756" w:rsidRPr="0033588E" w:rsidRDefault="00896756" w:rsidP="008475AC">
      <w:pPr>
        <w:pStyle w:val="ListParagraph"/>
        <w:numPr>
          <w:ilvl w:val="0"/>
          <w:numId w:val="17"/>
        </w:numPr>
        <w:pBdr>
          <w:top w:val="single" w:sz="8" w:space="1" w:color="auto"/>
          <w:left w:val="single" w:sz="8" w:space="4" w:color="auto"/>
          <w:bottom w:val="single" w:sz="8" w:space="1" w:color="auto"/>
          <w:right w:val="single" w:sz="8" w:space="4" w:color="auto"/>
        </w:pBdr>
        <w:shd w:val="clear" w:color="auto" w:fill="92D050"/>
        <w:snapToGrid w:val="0"/>
        <w:spacing w:after="120"/>
        <w:ind w:hanging="720"/>
        <w:jc w:val="both"/>
        <w:rPr>
          <w:b/>
          <w:color w:val="000000" w:themeColor="text1"/>
        </w:rPr>
      </w:pPr>
      <w:r w:rsidRPr="0033588E">
        <w:rPr>
          <w:b/>
          <w:color w:val="000000" w:themeColor="text1"/>
        </w:rPr>
        <w:t>Подмяна на асансьори с нови</w:t>
      </w:r>
      <w:r w:rsidR="00FA39BF" w:rsidRPr="0033588E">
        <w:rPr>
          <w:b/>
          <w:color w:val="000000" w:themeColor="text1"/>
        </w:rPr>
        <w:t xml:space="preserve"> или втора употреба</w:t>
      </w:r>
      <w:r w:rsidR="00C66E4A" w:rsidRPr="0033588E">
        <w:rPr>
          <w:b/>
          <w:color w:val="000000" w:themeColor="text1"/>
        </w:rPr>
        <w:t>;</w:t>
      </w:r>
    </w:p>
    <w:p w:rsidR="00896756" w:rsidRPr="0033588E" w:rsidRDefault="00896756" w:rsidP="008475AC">
      <w:pPr>
        <w:pStyle w:val="ListParagraph"/>
        <w:numPr>
          <w:ilvl w:val="0"/>
          <w:numId w:val="17"/>
        </w:numPr>
        <w:pBdr>
          <w:top w:val="single" w:sz="8" w:space="1" w:color="auto"/>
          <w:left w:val="single" w:sz="8" w:space="4" w:color="auto"/>
          <w:bottom w:val="single" w:sz="8" w:space="1" w:color="auto"/>
          <w:right w:val="single" w:sz="8" w:space="4" w:color="auto"/>
        </w:pBdr>
        <w:shd w:val="clear" w:color="auto" w:fill="92D050"/>
        <w:snapToGrid w:val="0"/>
        <w:spacing w:after="120"/>
        <w:ind w:hanging="720"/>
        <w:jc w:val="both"/>
        <w:rPr>
          <w:b/>
          <w:bCs/>
          <w:iCs/>
          <w:color w:val="000000" w:themeColor="text1"/>
        </w:rPr>
      </w:pPr>
      <w:r w:rsidRPr="0033588E">
        <w:rPr>
          <w:b/>
          <w:color w:val="000000" w:themeColor="text1"/>
        </w:rPr>
        <w:t>Обзавеждане и оборудване в СО.</w:t>
      </w:r>
    </w:p>
    <w:p w:rsidR="00B778D6" w:rsidRPr="0033588E" w:rsidRDefault="00B778D6" w:rsidP="00264080">
      <w:pPr>
        <w:pStyle w:val="ListParagraph"/>
        <w:suppressAutoHyphens/>
        <w:snapToGrid w:val="0"/>
        <w:spacing w:after="120"/>
        <w:ind w:left="705"/>
        <w:jc w:val="both"/>
        <w:rPr>
          <w:rStyle w:val="Heading2Char"/>
          <w:rFonts w:ascii="Times New Roman" w:hAnsi="Times New Roman" w:cs="Times New Roman"/>
          <w:i w:val="0"/>
          <w:color w:val="000000" w:themeColor="text1"/>
          <w:sz w:val="24"/>
          <w:szCs w:val="24"/>
          <w:lang w:val="bg-BG"/>
        </w:rPr>
      </w:pPr>
    </w:p>
    <w:p w:rsidR="0095726C" w:rsidRPr="0033588E" w:rsidRDefault="00D41F75" w:rsidP="00264080">
      <w:pPr>
        <w:suppressAutoHyphens/>
        <w:snapToGrid w:val="0"/>
        <w:spacing w:after="120" w:line="240" w:lineRule="auto"/>
        <w:jc w:val="both"/>
        <w:rPr>
          <w:rStyle w:val="Heading2Char"/>
          <w:rFonts w:ascii="Times New Roman" w:hAnsi="Times New Roman" w:cs="Times New Roman"/>
          <w:i w:val="0"/>
          <w:color w:val="000000" w:themeColor="text1"/>
          <w:sz w:val="24"/>
          <w:szCs w:val="24"/>
          <w:lang w:val="bg-BG"/>
        </w:rPr>
      </w:pPr>
      <w:bookmarkStart w:id="35" w:name="_Toc408553703"/>
      <w:bookmarkStart w:id="36" w:name="_Toc408553827"/>
      <w:bookmarkStart w:id="37" w:name="_Toc409109011"/>
      <w:r w:rsidRPr="0033588E">
        <w:rPr>
          <w:rStyle w:val="Heading2Char"/>
          <w:rFonts w:ascii="Times New Roman" w:hAnsi="Times New Roman" w:cs="Times New Roman"/>
          <w:i w:val="0"/>
          <w:color w:val="000000" w:themeColor="text1"/>
          <w:sz w:val="24"/>
          <w:szCs w:val="24"/>
          <w:lang w:val="bg-BG"/>
        </w:rPr>
        <w:t>Допустими</w:t>
      </w:r>
      <w:r w:rsidR="0095726C" w:rsidRPr="0033588E">
        <w:rPr>
          <w:rStyle w:val="Heading2Char"/>
          <w:rFonts w:ascii="Times New Roman" w:hAnsi="Times New Roman" w:cs="Times New Roman"/>
          <w:i w:val="0"/>
          <w:color w:val="000000" w:themeColor="text1"/>
          <w:sz w:val="24"/>
          <w:szCs w:val="24"/>
          <w:lang w:val="bg-BG"/>
        </w:rPr>
        <w:t xml:space="preserve"> разходи по сградата</w:t>
      </w:r>
      <w:bookmarkEnd w:id="35"/>
      <w:bookmarkEnd w:id="36"/>
      <w:bookmarkEnd w:id="37"/>
    </w:p>
    <w:p w:rsidR="0095726C" w:rsidRPr="0033588E" w:rsidRDefault="00D41F75" w:rsidP="00264080">
      <w:pPr>
        <w:snapToGrid w:val="0"/>
        <w:spacing w:after="120" w:line="240" w:lineRule="auto"/>
        <w:jc w:val="both"/>
        <w:rPr>
          <w:rFonts w:ascii="Times New Roman" w:eastAsia="Times New Roman" w:hAnsi="Times New Roman"/>
          <w:bCs/>
          <w:color w:val="000000" w:themeColor="text1"/>
          <w:sz w:val="24"/>
          <w:szCs w:val="24"/>
          <w:lang w:val="bg-BG" w:eastAsia="bg-BG"/>
        </w:rPr>
      </w:pPr>
      <w:r w:rsidRPr="0033588E">
        <w:rPr>
          <w:rFonts w:ascii="Times New Roman" w:eastAsia="Times New Roman" w:hAnsi="Times New Roman"/>
          <w:bCs/>
          <w:color w:val="000000" w:themeColor="text1"/>
          <w:sz w:val="24"/>
          <w:szCs w:val="24"/>
          <w:lang w:val="bg-BG" w:eastAsia="bg-BG"/>
        </w:rPr>
        <w:t>В рамките на програмата се включват</w:t>
      </w:r>
      <w:r w:rsidR="0095726C" w:rsidRPr="0033588E">
        <w:rPr>
          <w:rFonts w:ascii="Times New Roman" w:eastAsia="Times New Roman" w:hAnsi="Times New Roman"/>
          <w:bCs/>
          <w:color w:val="000000" w:themeColor="text1"/>
          <w:sz w:val="24"/>
          <w:szCs w:val="24"/>
          <w:lang w:val="bg-BG" w:eastAsia="bg-BG"/>
        </w:rPr>
        <w:t xml:space="preserve"> следните разходи, формиращи бюджета за обновяване на сградата:</w:t>
      </w:r>
    </w:p>
    <w:p w:rsidR="00D41F75" w:rsidRPr="0033588E" w:rsidRDefault="000F43AD" w:rsidP="008475AC">
      <w:pPr>
        <w:pStyle w:val="ListParagraph"/>
        <w:numPr>
          <w:ilvl w:val="0"/>
          <w:numId w:val="6"/>
        </w:numPr>
        <w:autoSpaceDE w:val="0"/>
        <w:autoSpaceDN w:val="0"/>
        <w:adjustRightInd w:val="0"/>
        <w:snapToGrid w:val="0"/>
        <w:spacing w:after="120"/>
        <w:jc w:val="both"/>
        <w:rPr>
          <w:bCs/>
          <w:color w:val="000000" w:themeColor="text1"/>
        </w:rPr>
      </w:pPr>
      <w:r w:rsidRPr="0033588E">
        <w:rPr>
          <w:bCs/>
          <w:color w:val="000000" w:themeColor="text1"/>
        </w:rPr>
        <w:lastRenderedPageBreak/>
        <w:t xml:space="preserve">разходи </w:t>
      </w:r>
      <w:r w:rsidR="00D41F75" w:rsidRPr="0033588E">
        <w:rPr>
          <w:bCs/>
          <w:color w:val="000000" w:themeColor="text1"/>
        </w:rPr>
        <w:t xml:space="preserve">изготвяне </w:t>
      </w:r>
      <w:r w:rsidR="00D41F75" w:rsidRPr="0033588E">
        <w:rPr>
          <w:color w:val="000000" w:themeColor="text1"/>
        </w:rPr>
        <w:t>на обследване за установяване на техническите характеристики, свързани с изискванията по чл. 169, ал. 1, т. 1- 5</w:t>
      </w:r>
      <w:r w:rsidR="000F2B84" w:rsidRPr="0033588E">
        <w:rPr>
          <w:color w:val="000000" w:themeColor="text1"/>
        </w:rPr>
        <w:t xml:space="preserve"> и </w:t>
      </w:r>
      <w:r w:rsidR="00D41F75" w:rsidRPr="0033588E">
        <w:rPr>
          <w:color w:val="000000" w:themeColor="text1"/>
        </w:rPr>
        <w:t xml:space="preserve">ал. 2 </w:t>
      </w:r>
      <w:r w:rsidR="000F2B84" w:rsidRPr="0033588E">
        <w:rPr>
          <w:color w:val="000000" w:themeColor="text1"/>
        </w:rPr>
        <w:t>от ЗУТ</w:t>
      </w:r>
      <w:r w:rsidR="000F2B84" w:rsidRPr="0033588E">
        <w:rPr>
          <w:bCs/>
          <w:color w:val="000000" w:themeColor="text1"/>
        </w:rPr>
        <w:t xml:space="preserve"> и </w:t>
      </w:r>
      <w:r w:rsidR="00D5068A" w:rsidRPr="0033588E">
        <w:rPr>
          <w:bCs/>
          <w:color w:val="000000" w:themeColor="text1"/>
        </w:rPr>
        <w:t xml:space="preserve">съставяне на </w:t>
      </w:r>
      <w:r w:rsidR="000F2B84" w:rsidRPr="0033588E">
        <w:rPr>
          <w:bCs/>
          <w:color w:val="000000" w:themeColor="text1"/>
        </w:rPr>
        <w:t>технически паспорт</w:t>
      </w:r>
      <w:r w:rsidR="00D41F75" w:rsidRPr="0033588E">
        <w:rPr>
          <w:color w:val="000000" w:themeColor="text1"/>
        </w:rPr>
        <w:t>;</w:t>
      </w:r>
    </w:p>
    <w:p w:rsidR="00D41F75" w:rsidRPr="0033588E" w:rsidRDefault="000F43AD" w:rsidP="008475AC">
      <w:pPr>
        <w:pStyle w:val="ListParagraph"/>
        <w:numPr>
          <w:ilvl w:val="0"/>
          <w:numId w:val="6"/>
        </w:numPr>
        <w:autoSpaceDE w:val="0"/>
        <w:autoSpaceDN w:val="0"/>
        <w:adjustRightInd w:val="0"/>
        <w:snapToGrid w:val="0"/>
        <w:spacing w:after="120"/>
        <w:jc w:val="both"/>
        <w:rPr>
          <w:bCs/>
          <w:color w:val="000000" w:themeColor="text1"/>
        </w:rPr>
      </w:pPr>
      <w:r w:rsidRPr="0033588E">
        <w:rPr>
          <w:bCs/>
          <w:color w:val="000000" w:themeColor="text1"/>
        </w:rPr>
        <w:t xml:space="preserve">разходи за </w:t>
      </w:r>
      <w:r w:rsidR="00D41F75" w:rsidRPr="0033588E">
        <w:rPr>
          <w:bCs/>
          <w:color w:val="000000" w:themeColor="text1"/>
        </w:rPr>
        <w:t>изготвяне на обследване за енергийна ефективност;</w:t>
      </w:r>
    </w:p>
    <w:p w:rsidR="00823624" w:rsidRPr="0033588E" w:rsidRDefault="00896756" w:rsidP="008475AC">
      <w:pPr>
        <w:pStyle w:val="ListParagraph"/>
        <w:numPr>
          <w:ilvl w:val="0"/>
          <w:numId w:val="6"/>
        </w:numPr>
        <w:autoSpaceDE w:val="0"/>
        <w:autoSpaceDN w:val="0"/>
        <w:adjustRightInd w:val="0"/>
        <w:snapToGrid w:val="0"/>
        <w:spacing w:after="120"/>
        <w:jc w:val="both"/>
        <w:rPr>
          <w:bCs/>
          <w:color w:val="000000" w:themeColor="text1"/>
        </w:rPr>
      </w:pPr>
      <w:r w:rsidRPr="0033588E">
        <w:rPr>
          <w:bCs/>
          <w:color w:val="000000" w:themeColor="text1"/>
        </w:rPr>
        <w:t xml:space="preserve">разходи за </w:t>
      </w:r>
      <w:r w:rsidR="0095726C" w:rsidRPr="0033588E">
        <w:rPr>
          <w:bCs/>
          <w:color w:val="000000" w:themeColor="text1"/>
        </w:rPr>
        <w:t>строителн</w:t>
      </w:r>
      <w:r w:rsidRPr="0033588E">
        <w:rPr>
          <w:bCs/>
          <w:color w:val="000000" w:themeColor="text1"/>
        </w:rPr>
        <w:t xml:space="preserve">и и </w:t>
      </w:r>
      <w:r w:rsidR="0095726C" w:rsidRPr="0033588E">
        <w:rPr>
          <w:bCs/>
          <w:color w:val="000000" w:themeColor="text1"/>
        </w:rPr>
        <w:t xml:space="preserve">монтажни работи; </w:t>
      </w:r>
    </w:p>
    <w:p w:rsidR="0095726C" w:rsidRPr="0033588E" w:rsidRDefault="0095726C" w:rsidP="008475AC">
      <w:pPr>
        <w:numPr>
          <w:ilvl w:val="0"/>
          <w:numId w:val="6"/>
        </w:numPr>
        <w:snapToGrid w:val="0"/>
        <w:spacing w:after="120" w:line="240" w:lineRule="auto"/>
        <w:jc w:val="both"/>
        <w:rPr>
          <w:rFonts w:ascii="Times New Roman" w:eastAsia="Times New Roman" w:hAnsi="Times New Roman"/>
          <w:bCs/>
          <w:color w:val="000000" w:themeColor="text1"/>
          <w:sz w:val="24"/>
          <w:szCs w:val="24"/>
          <w:lang w:val="bg-BG" w:eastAsia="bg-BG"/>
        </w:rPr>
      </w:pPr>
      <w:r w:rsidRPr="0033588E">
        <w:rPr>
          <w:rFonts w:ascii="Times New Roman" w:eastAsia="Times New Roman" w:hAnsi="Times New Roman"/>
          <w:bCs/>
          <w:color w:val="000000" w:themeColor="text1"/>
          <w:sz w:val="24"/>
          <w:szCs w:val="24"/>
          <w:lang w:val="bg-BG" w:eastAsia="bg-BG"/>
        </w:rPr>
        <w:t>разходи, свърза</w:t>
      </w:r>
      <w:r w:rsidR="00D41F75" w:rsidRPr="0033588E">
        <w:rPr>
          <w:rFonts w:ascii="Times New Roman" w:eastAsia="Times New Roman" w:hAnsi="Times New Roman"/>
          <w:bCs/>
          <w:color w:val="000000" w:themeColor="text1"/>
          <w:sz w:val="24"/>
          <w:szCs w:val="24"/>
          <w:lang w:val="bg-BG" w:eastAsia="bg-BG"/>
        </w:rPr>
        <w:t xml:space="preserve">ни със заснемания, технически и/или </w:t>
      </w:r>
      <w:r w:rsidRPr="0033588E">
        <w:rPr>
          <w:rFonts w:ascii="Times New Roman" w:eastAsia="Times New Roman" w:hAnsi="Times New Roman"/>
          <w:bCs/>
          <w:color w:val="000000" w:themeColor="text1"/>
          <w:sz w:val="24"/>
          <w:szCs w:val="24"/>
          <w:lang w:val="bg-BG" w:eastAsia="bg-BG"/>
        </w:rPr>
        <w:t xml:space="preserve">работни проекти; </w:t>
      </w:r>
    </w:p>
    <w:p w:rsidR="00D41F75" w:rsidRPr="0033588E" w:rsidRDefault="00D41F75" w:rsidP="008475AC">
      <w:pPr>
        <w:numPr>
          <w:ilvl w:val="0"/>
          <w:numId w:val="6"/>
        </w:numPr>
        <w:snapToGrid w:val="0"/>
        <w:spacing w:after="120" w:line="240" w:lineRule="auto"/>
        <w:jc w:val="both"/>
        <w:rPr>
          <w:rFonts w:ascii="Times New Roman" w:eastAsia="Times New Roman" w:hAnsi="Times New Roman"/>
          <w:bCs/>
          <w:color w:val="000000" w:themeColor="text1"/>
          <w:sz w:val="24"/>
          <w:szCs w:val="24"/>
          <w:lang w:val="bg-BG" w:eastAsia="bg-BG"/>
        </w:rPr>
      </w:pPr>
      <w:r w:rsidRPr="0033588E">
        <w:rPr>
          <w:rFonts w:ascii="Times New Roman" w:eastAsia="Times New Roman" w:hAnsi="Times New Roman"/>
          <w:bCs/>
          <w:color w:val="000000" w:themeColor="text1"/>
          <w:sz w:val="24"/>
          <w:szCs w:val="24"/>
          <w:lang w:val="bg-BG" w:eastAsia="bg-BG"/>
        </w:rPr>
        <w:t>разходи за и оценка на съответствието на проектите;</w:t>
      </w:r>
    </w:p>
    <w:p w:rsidR="0095726C" w:rsidRPr="0033588E" w:rsidRDefault="0095726C" w:rsidP="008475AC">
      <w:pPr>
        <w:numPr>
          <w:ilvl w:val="0"/>
          <w:numId w:val="6"/>
        </w:numPr>
        <w:snapToGrid w:val="0"/>
        <w:spacing w:after="120" w:line="240" w:lineRule="auto"/>
        <w:jc w:val="both"/>
        <w:rPr>
          <w:rFonts w:ascii="Times New Roman" w:eastAsia="Times New Roman" w:hAnsi="Times New Roman"/>
          <w:bCs/>
          <w:color w:val="000000" w:themeColor="text1"/>
          <w:sz w:val="24"/>
          <w:szCs w:val="24"/>
          <w:lang w:val="bg-BG" w:eastAsia="bg-BG"/>
        </w:rPr>
      </w:pPr>
      <w:r w:rsidRPr="0033588E">
        <w:rPr>
          <w:rFonts w:ascii="Times New Roman" w:eastAsia="Times New Roman" w:hAnsi="Times New Roman"/>
          <w:bCs/>
          <w:color w:val="000000" w:themeColor="text1"/>
          <w:sz w:val="24"/>
          <w:szCs w:val="24"/>
          <w:lang w:val="bg-BG" w:eastAsia="bg-BG"/>
        </w:rPr>
        <w:t>разходи за авторски надзор;</w:t>
      </w:r>
    </w:p>
    <w:p w:rsidR="0095726C" w:rsidRPr="0033588E" w:rsidRDefault="0095726C" w:rsidP="008475AC">
      <w:pPr>
        <w:numPr>
          <w:ilvl w:val="0"/>
          <w:numId w:val="6"/>
        </w:numPr>
        <w:snapToGrid w:val="0"/>
        <w:spacing w:after="120" w:line="240" w:lineRule="auto"/>
        <w:jc w:val="both"/>
        <w:rPr>
          <w:rFonts w:ascii="Times New Roman" w:eastAsia="Times New Roman" w:hAnsi="Times New Roman"/>
          <w:bCs/>
          <w:color w:val="000000" w:themeColor="text1"/>
          <w:sz w:val="24"/>
          <w:szCs w:val="24"/>
          <w:lang w:val="bg-BG" w:eastAsia="bg-BG"/>
        </w:rPr>
      </w:pPr>
      <w:r w:rsidRPr="0033588E">
        <w:rPr>
          <w:rFonts w:ascii="Times New Roman" w:eastAsia="Times New Roman" w:hAnsi="Times New Roman"/>
          <w:bCs/>
          <w:color w:val="000000" w:themeColor="text1"/>
          <w:sz w:val="24"/>
          <w:szCs w:val="24"/>
          <w:lang w:val="bg-BG" w:eastAsia="bg-BG"/>
        </w:rPr>
        <w:t>разходи за строителен надзор</w:t>
      </w:r>
      <w:r w:rsidR="00D41F75" w:rsidRPr="0033588E">
        <w:rPr>
          <w:rFonts w:ascii="Times New Roman" w:eastAsia="Times New Roman" w:hAnsi="Times New Roman"/>
          <w:bCs/>
          <w:color w:val="000000" w:themeColor="text1"/>
          <w:sz w:val="24"/>
          <w:szCs w:val="24"/>
          <w:lang w:val="bg-BG" w:eastAsia="bg-BG"/>
        </w:rPr>
        <w:t>;</w:t>
      </w:r>
    </w:p>
    <w:p w:rsidR="00D41F75" w:rsidRPr="0033588E" w:rsidRDefault="0095726C" w:rsidP="008475AC">
      <w:pPr>
        <w:numPr>
          <w:ilvl w:val="0"/>
          <w:numId w:val="6"/>
        </w:numPr>
        <w:snapToGrid w:val="0"/>
        <w:spacing w:after="120" w:line="240" w:lineRule="auto"/>
        <w:jc w:val="both"/>
        <w:rPr>
          <w:rFonts w:ascii="Times New Roman" w:eastAsia="Times New Roman" w:hAnsi="Times New Roman"/>
          <w:bCs/>
          <w:color w:val="000000" w:themeColor="text1"/>
          <w:sz w:val="24"/>
          <w:szCs w:val="24"/>
          <w:lang w:val="bg-BG" w:eastAsia="bg-BG"/>
        </w:rPr>
      </w:pPr>
      <w:r w:rsidRPr="0033588E">
        <w:rPr>
          <w:rFonts w:ascii="Times New Roman" w:eastAsia="Times New Roman" w:hAnsi="Times New Roman"/>
          <w:bCs/>
          <w:color w:val="000000" w:themeColor="text1"/>
          <w:sz w:val="24"/>
          <w:szCs w:val="24"/>
          <w:lang w:val="bg-BG" w:eastAsia="bg-BG"/>
        </w:rPr>
        <w:t>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w:t>
      </w:r>
      <w:r w:rsidR="00D41F75" w:rsidRPr="0033588E">
        <w:rPr>
          <w:rFonts w:ascii="Times New Roman" w:eastAsia="Times New Roman" w:hAnsi="Times New Roman"/>
          <w:bCs/>
          <w:color w:val="000000" w:themeColor="text1"/>
          <w:sz w:val="24"/>
          <w:szCs w:val="24"/>
          <w:lang w:val="bg-BG" w:eastAsia="bg-BG"/>
        </w:rPr>
        <w:t>а съответните компетентни орган;</w:t>
      </w:r>
    </w:p>
    <w:p w:rsidR="0095726C" w:rsidRPr="0033588E" w:rsidRDefault="00D41F75" w:rsidP="008475AC">
      <w:pPr>
        <w:numPr>
          <w:ilvl w:val="0"/>
          <w:numId w:val="6"/>
        </w:numPr>
        <w:snapToGrid w:val="0"/>
        <w:spacing w:after="120" w:line="240" w:lineRule="auto"/>
        <w:jc w:val="both"/>
        <w:rPr>
          <w:rFonts w:ascii="Times New Roman" w:eastAsia="Times New Roman" w:hAnsi="Times New Roman"/>
          <w:bCs/>
          <w:color w:val="000000" w:themeColor="text1"/>
          <w:sz w:val="24"/>
          <w:szCs w:val="24"/>
          <w:lang w:val="bg-BG" w:eastAsia="bg-BG"/>
        </w:rPr>
      </w:pPr>
      <w:r w:rsidRPr="0033588E">
        <w:rPr>
          <w:rFonts w:ascii="Times New Roman" w:eastAsia="Times New Roman" w:hAnsi="Times New Roman"/>
          <w:bCs/>
          <w:color w:val="000000" w:themeColor="text1"/>
          <w:sz w:val="24"/>
          <w:szCs w:val="24"/>
          <w:lang w:val="bg-BG" w:eastAsia="bg-BG"/>
        </w:rPr>
        <w:t>разходи, свързани с въвеждането на обекта в експлоатация;</w:t>
      </w:r>
    </w:p>
    <w:p w:rsidR="004F612E" w:rsidRPr="0033588E" w:rsidRDefault="00264080" w:rsidP="00264080">
      <w:pPr>
        <w:autoSpaceDE w:val="0"/>
        <w:autoSpaceDN w:val="0"/>
        <w:adjustRightInd w:val="0"/>
        <w:snapToGrid w:val="0"/>
        <w:spacing w:after="120" w:line="240" w:lineRule="auto"/>
        <w:jc w:val="both"/>
        <w:rPr>
          <w:rFonts w:ascii="Times New Roman" w:eastAsia="Times New Roman" w:hAnsi="Times New Roman"/>
          <w:b/>
          <w:bCs/>
          <w:color w:val="000000" w:themeColor="text1"/>
          <w:sz w:val="24"/>
          <w:szCs w:val="24"/>
          <w:lang w:val="bg-BG" w:eastAsia="bg-BG"/>
        </w:rPr>
      </w:pPr>
      <w:r>
        <w:rPr>
          <w:rFonts w:ascii="Times New Roman" w:eastAsia="Times New Roman" w:hAnsi="Times New Roman"/>
          <w:b/>
          <w:bCs/>
          <w:color w:val="000000" w:themeColor="text1"/>
          <w:sz w:val="24"/>
          <w:szCs w:val="24"/>
          <w:lang w:val="bg-BG" w:eastAsia="bg-BG"/>
        </w:rPr>
        <w:t>Недопустими разходи по сградата</w:t>
      </w:r>
    </w:p>
    <w:p w:rsidR="004F612E" w:rsidRPr="0033588E" w:rsidRDefault="004F612E" w:rsidP="008475AC">
      <w:pPr>
        <w:pStyle w:val="ListParagraph"/>
        <w:numPr>
          <w:ilvl w:val="0"/>
          <w:numId w:val="27"/>
        </w:numPr>
        <w:autoSpaceDE w:val="0"/>
        <w:autoSpaceDN w:val="0"/>
        <w:adjustRightInd w:val="0"/>
        <w:snapToGrid w:val="0"/>
        <w:spacing w:after="120"/>
        <w:jc w:val="both"/>
        <w:rPr>
          <w:bCs/>
          <w:color w:val="000000" w:themeColor="text1"/>
        </w:rPr>
      </w:pPr>
      <w:r w:rsidRPr="0033588E">
        <w:rPr>
          <w:bCs/>
          <w:color w:val="000000" w:themeColor="text1"/>
        </w:rPr>
        <w:t>Всички разходи извън посочените като допустими.</w:t>
      </w:r>
    </w:p>
    <w:p w:rsidR="00CF67B3" w:rsidRPr="0033588E" w:rsidRDefault="00CF67B3" w:rsidP="008475AC">
      <w:pPr>
        <w:pStyle w:val="ListParagraph"/>
        <w:numPr>
          <w:ilvl w:val="0"/>
          <w:numId w:val="27"/>
        </w:numPr>
        <w:autoSpaceDE w:val="0"/>
        <w:autoSpaceDN w:val="0"/>
        <w:adjustRightInd w:val="0"/>
        <w:snapToGrid w:val="0"/>
        <w:spacing w:after="120"/>
        <w:jc w:val="both"/>
        <w:rPr>
          <w:bCs/>
          <w:color w:val="000000" w:themeColor="text1"/>
        </w:rPr>
      </w:pPr>
      <w:r w:rsidRPr="0033588E">
        <w:rPr>
          <w:bCs/>
          <w:color w:val="000000" w:themeColor="text1"/>
        </w:rPr>
        <w:t>Всички разходи за дейности, които не са предписани в резултат на извършеното техническо и енергийно обследване.</w:t>
      </w:r>
    </w:p>
    <w:p w:rsidR="0095726C" w:rsidRPr="0033588E" w:rsidRDefault="00B778D6" w:rsidP="008475AC">
      <w:pPr>
        <w:pStyle w:val="ListParagraph"/>
        <w:numPr>
          <w:ilvl w:val="0"/>
          <w:numId w:val="14"/>
        </w:numPr>
        <w:suppressAutoHyphens/>
        <w:snapToGrid w:val="0"/>
        <w:spacing w:after="120"/>
        <w:ind w:left="0" w:firstLine="0"/>
        <w:jc w:val="both"/>
        <w:rPr>
          <w:rStyle w:val="Heading1Char"/>
          <w:rFonts w:eastAsia="Calibri"/>
          <w:color w:val="000000" w:themeColor="text1"/>
          <w:sz w:val="24"/>
        </w:rPr>
      </w:pPr>
      <w:bookmarkStart w:id="38" w:name="_Toc313545879"/>
      <w:bookmarkStart w:id="39" w:name="_Toc409109012"/>
      <w:r w:rsidRPr="0033588E">
        <w:rPr>
          <w:rStyle w:val="Heading1Char"/>
          <w:rFonts w:eastAsia="Calibri"/>
          <w:color w:val="000000" w:themeColor="text1"/>
          <w:sz w:val="24"/>
        </w:rPr>
        <w:t>Информационна кампания</w:t>
      </w:r>
      <w:bookmarkEnd w:id="38"/>
      <w:bookmarkEnd w:id="39"/>
      <w:r w:rsidRPr="0033588E">
        <w:rPr>
          <w:rStyle w:val="Heading1Char"/>
          <w:rFonts w:eastAsia="Calibri"/>
          <w:color w:val="000000" w:themeColor="text1"/>
          <w:sz w:val="24"/>
        </w:rPr>
        <w:t xml:space="preserve"> </w:t>
      </w:r>
    </w:p>
    <w:p w:rsidR="0095726C" w:rsidRPr="0033588E" w:rsidRDefault="00AF401A" w:rsidP="00264080">
      <w:pPr>
        <w:suppressAutoHyphens/>
        <w:snapToGrid w:val="0"/>
        <w:spacing w:after="120" w:line="240" w:lineRule="auto"/>
        <w:jc w:val="both"/>
        <w:rPr>
          <w:rStyle w:val="Heading2Char"/>
          <w:rFonts w:ascii="Times New Roman" w:hAnsi="Times New Roman" w:cs="Times New Roman"/>
          <w:i w:val="0"/>
          <w:color w:val="000000" w:themeColor="text1"/>
          <w:sz w:val="24"/>
          <w:szCs w:val="24"/>
          <w:lang w:val="bg-BG"/>
        </w:rPr>
      </w:pPr>
      <w:bookmarkStart w:id="40" w:name="_Toc313545880"/>
      <w:bookmarkStart w:id="41" w:name="_Toc408553705"/>
      <w:bookmarkStart w:id="42" w:name="_Toc408553829"/>
      <w:bookmarkStart w:id="43" w:name="_Toc409109013"/>
      <w:r w:rsidRPr="0033588E">
        <w:rPr>
          <w:rStyle w:val="Heading2Char"/>
          <w:rFonts w:ascii="Times New Roman" w:hAnsi="Times New Roman" w:cs="Times New Roman"/>
          <w:i w:val="0"/>
          <w:color w:val="000000" w:themeColor="text1"/>
          <w:sz w:val="24"/>
          <w:szCs w:val="24"/>
          <w:lang w:val="bg-BG"/>
        </w:rPr>
        <w:t>И</w:t>
      </w:r>
      <w:r w:rsidR="0095726C" w:rsidRPr="0033588E">
        <w:rPr>
          <w:rStyle w:val="Heading2Char"/>
          <w:rFonts w:ascii="Times New Roman" w:hAnsi="Times New Roman" w:cs="Times New Roman"/>
          <w:i w:val="0"/>
          <w:color w:val="000000" w:themeColor="text1"/>
          <w:sz w:val="24"/>
          <w:szCs w:val="24"/>
          <w:lang w:val="bg-BG"/>
        </w:rPr>
        <w:t>нформационната кампания</w:t>
      </w:r>
      <w:r w:rsidRPr="0033588E">
        <w:rPr>
          <w:rStyle w:val="Heading2Char"/>
          <w:rFonts w:ascii="Times New Roman" w:hAnsi="Times New Roman" w:cs="Times New Roman"/>
          <w:i w:val="0"/>
          <w:color w:val="000000" w:themeColor="text1"/>
          <w:sz w:val="24"/>
          <w:szCs w:val="24"/>
          <w:lang w:val="bg-BG"/>
        </w:rPr>
        <w:t xml:space="preserve"> има за цел</w:t>
      </w:r>
      <w:r w:rsidR="0095726C" w:rsidRPr="0033588E">
        <w:rPr>
          <w:rStyle w:val="Heading2Char"/>
          <w:rFonts w:ascii="Times New Roman" w:hAnsi="Times New Roman" w:cs="Times New Roman"/>
          <w:i w:val="0"/>
          <w:color w:val="000000" w:themeColor="text1"/>
          <w:sz w:val="24"/>
          <w:szCs w:val="24"/>
          <w:lang w:val="bg-BG"/>
        </w:rPr>
        <w:t>:</w:t>
      </w:r>
      <w:bookmarkEnd w:id="40"/>
      <w:bookmarkEnd w:id="41"/>
      <w:bookmarkEnd w:id="42"/>
      <w:bookmarkEnd w:id="43"/>
    </w:p>
    <w:p w:rsidR="0095726C" w:rsidRPr="0033588E" w:rsidRDefault="00AF401A" w:rsidP="008475AC">
      <w:pPr>
        <w:numPr>
          <w:ilvl w:val="0"/>
          <w:numId w:val="18"/>
        </w:num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w:t>
      </w:r>
      <w:r w:rsidR="0095726C" w:rsidRPr="0033588E">
        <w:rPr>
          <w:rFonts w:ascii="Times New Roman" w:hAnsi="Times New Roman"/>
          <w:color w:val="000000" w:themeColor="text1"/>
          <w:sz w:val="24"/>
          <w:szCs w:val="24"/>
          <w:lang w:val="bg-BG"/>
        </w:rPr>
        <w:t xml:space="preserve">а се повиши информираността на целевите групи – ССО в жилищни сгради в режим на етажна собственост относно необходимостта от обновяване за енергийна ефективност на сградите и да се провокира мотивацията им за предприемане на мерки за обновяване за </w:t>
      </w:r>
      <w:r w:rsidR="001A3B0A" w:rsidRPr="0033588E">
        <w:rPr>
          <w:rFonts w:ascii="Times New Roman" w:hAnsi="Times New Roman"/>
          <w:color w:val="000000" w:themeColor="text1"/>
          <w:sz w:val="24"/>
          <w:szCs w:val="24"/>
          <w:lang w:val="bg-BG"/>
        </w:rPr>
        <w:t>енергийна ефективност</w:t>
      </w:r>
      <w:r w:rsidR="0095726C" w:rsidRPr="0033588E">
        <w:rPr>
          <w:rFonts w:ascii="Times New Roman" w:hAnsi="Times New Roman"/>
          <w:color w:val="000000" w:themeColor="text1"/>
          <w:sz w:val="24"/>
          <w:szCs w:val="24"/>
          <w:lang w:val="bg-BG"/>
        </w:rPr>
        <w:t>;</w:t>
      </w:r>
    </w:p>
    <w:p w:rsidR="0095726C" w:rsidRPr="0033588E" w:rsidRDefault="00AF401A" w:rsidP="008475AC">
      <w:pPr>
        <w:numPr>
          <w:ilvl w:val="0"/>
          <w:numId w:val="18"/>
        </w:num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w:t>
      </w:r>
      <w:r w:rsidR="0095726C" w:rsidRPr="0033588E">
        <w:rPr>
          <w:rFonts w:ascii="Times New Roman" w:hAnsi="Times New Roman"/>
          <w:color w:val="000000" w:themeColor="text1"/>
          <w:sz w:val="24"/>
          <w:szCs w:val="24"/>
          <w:lang w:val="bg-BG"/>
        </w:rPr>
        <w:t xml:space="preserve">а се разяснят условията за кандидатстване за получаване на финансова помощ за енергийна ефективност в </w:t>
      </w:r>
      <w:proofErr w:type="spellStart"/>
      <w:r w:rsidR="0095726C" w:rsidRPr="0033588E">
        <w:rPr>
          <w:rFonts w:ascii="Times New Roman" w:hAnsi="Times New Roman"/>
          <w:color w:val="000000" w:themeColor="text1"/>
          <w:sz w:val="24"/>
          <w:szCs w:val="24"/>
          <w:lang w:val="bg-BG"/>
        </w:rPr>
        <w:t>многофамилни</w:t>
      </w:r>
      <w:proofErr w:type="spellEnd"/>
      <w:r w:rsidR="0095726C" w:rsidRPr="0033588E">
        <w:rPr>
          <w:rFonts w:ascii="Times New Roman" w:hAnsi="Times New Roman"/>
          <w:color w:val="000000" w:themeColor="text1"/>
          <w:sz w:val="24"/>
          <w:szCs w:val="24"/>
          <w:lang w:val="bg-BG"/>
        </w:rPr>
        <w:t xml:space="preserve"> жилищни сгради.</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Информационната кампания се осъществява </w:t>
      </w:r>
      <w:r w:rsidR="00C54531" w:rsidRPr="0033588E">
        <w:rPr>
          <w:rFonts w:ascii="Times New Roman" w:hAnsi="Times New Roman"/>
          <w:color w:val="000000" w:themeColor="text1"/>
          <w:sz w:val="24"/>
          <w:szCs w:val="24"/>
          <w:lang w:val="bg-BG"/>
        </w:rPr>
        <w:t>от общината. МРРБ оказва подкрепа на общините при осъществяване на кампаниите им.</w:t>
      </w:r>
    </w:p>
    <w:p w:rsidR="0095726C" w:rsidRPr="0033588E" w:rsidRDefault="00C54531" w:rsidP="00264080">
      <w:pPr>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Общината</w:t>
      </w:r>
    </w:p>
    <w:p w:rsidR="0095726C" w:rsidRPr="0033588E" w:rsidRDefault="00AF401A" w:rsidP="008475AC">
      <w:pPr>
        <w:pStyle w:val="ListParagraph"/>
        <w:numPr>
          <w:ilvl w:val="0"/>
          <w:numId w:val="19"/>
        </w:numPr>
        <w:snapToGrid w:val="0"/>
        <w:spacing w:after="120"/>
        <w:jc w:val="both"/>
        <w:rPr>
          <w:color w:val="000000" w:themeColor="text1"/>
        </w:rPr>
      </w:pPr>
      <w:r w:rsidRPr="0033588E">
        <w:rPr>
          <w:color w:val="000000" w:themeColor="text1"/>
        </w:rPr>
        <w:t>о</w:t>
      </w:r>
      <w:r w:rsidR="0095726C" w:rsidRPr="0033588E">
        <w:rPr>
          <w:color w:val="000000" w:themeColor="text1"/>
        </w:rPr>
        <w:t>тговаря за планирането и провеждането на информационната кампания</w:t>
      </w:r>
      <w:r w:rsidR="00C54531" w:rsidRPr="0033588E">
        <w:rPr>
          <w:color w:val="000000" w:themeColor="text1"/>
        </w:rPr>
        <w:t xml:space="preserve"> на своята територия</w:t>
      </w:r>
      <w:r w:rsidR="0095726C" w:rsidRPr="0033588E">
        <w:rPr>
          <w:color w:val="000000" w:themeColor="text1"/>
        </w:rPr>
        <w:t>;</w:t>
      </w:r>
    </w:p>
    <w:p w:rsidR="0095726C" w:rsidRPr="0033588E" w:rsidRDefault="00AF401A" w:rsidP="008475AC">
      <w:pPr>
        <w:pStyle w:val="ListParagraph"/>
        <w:numPr>
          <w:ilvl w:val="0"/>
          <w:numId w:val="19"/>
        </w:numPr>
        <w:snapToGrid w:val="0"/>
        <w:spacing w:after="120"/>
        <w:jc w:val="both"/>
        <w:rPr>
          <w:color w:val="000000" w:themeColor="text1"/>
        </w:rPr>
      </w:pPr>
      <w:r w:rsidRPr="0033588E">
        <w:rPr>
          <w:color w:val="000000" w:themeColor="text1"/>
        </w:rPr>
        <w:t>п</w:t>
      </w:r>
      <w:r w:rsidR="0095726C" w:rsidRPr="0033588E">
        <w:rPr>
          <w:color w:val="000000" w:themeColor="text1"/>
        </w:rPr>
        <w:t>одготвя и отпечатва/продуцира информационни материали;</w:t>
      </w:r>
    </w:p>
    <w:p w:rsidR="0095726C" w:rsidRPr="0033588E" w:rsidRDefault="00AF401A" w:rsidP="008475AC">
      <w:pPr>
        <w:pStyle w:val="ListParagraph"/>
        <w:numPr>
          <w:ilvl w:val="0"/>
          <w:numId w:val="19"/>
        </w:numPr>
        <w:snapToGrid w:val="0"/>
        <w:spacing w:after="120"/>
        <w:jc w:val="both"/>
        <w:rPr>
          <w:color w:val="000000" w:themeColor="text1"/>
        </w:rPr>
      </w:pPr>
      <w:r w:rsidRPr="0033588E">
        <w:rPr>
          <w:color w:val="000000" w:themeColor="text1"/>
        </w:rPr>
        <w:t>о</w:t>
      </w:r>
      <w:r w:rsidR="00C54531" w:rsidRPr="0033588E">
        <w:rPr>
          <w:color w:val="000000" w:themeColor="text1"/>
        </w:rPr>
        <w:t>рганизира</w:t>
      </w:r>
      <w:r w:rsidR="0095726C" w:rsidRPr="0033588E">
        <w:rPr>
          <w:color w:val="000000" w:themeColor="text1"/>
        </w:rPr>
        <w:t xml:space="preserve"> пресконференции, общи срещи на управители и други медийни и информационни събития за ангажиране вниманието на </w:t>
      </w:r>
      <w:r w:rsidR="00C54531" w:rsidRPr="0033588E">
        <w:rPr>
          <w:color w:val="000000" w:themeColor="text1"/>
        </w:rPr>
        <w:t>гражданите</w:t>
      </w:r>
      <w:r w:rsidR="0095726C" w:rsidRPr="0033588E">
        <w:rPr>
          <w:color w:val="000000" w:themeColor="text1"/>
        </w:rPr>
        <w:t>;</w:t>
      </w:r>
    </w:p>
    <w:p w:rsidR="0095726C" w:rsidRPr="0033588E" w:rsidRDefault="00AF401A" w:rsidP="008475AC">
      <w:pPr>
        <w:pStyle w:val="ListParagraph"/>
        <w:numPr>
          <w:ilvl w:val="0"/>
          <w:numId w:val="19"/>
        </w:numPr>
        <w:snapToGrid w:val="0"/>
        <w:spacing w:after="120"/>
        <w:jc w:val="both"/>
        <w:rPr>
          <w:color w:val="000000" w:themeColor="text1"/>
        </w:rPr>
      </w:pPr>
      <w:r w:rsidRPr="0033588E">
        <w:rPr>
          <w:color w:val="000000" w:themeColor="text1"/>
        </w:rPr>
        <w:t>р</w:t>
      </w:r>
      <w:r w:rsidR="0095726C" w:rsidRPr="0033588E">
        <w:rPr>
          <w:color w:val="000000" w:themeColor="text1"/>
        </w:rPr>
        <w:t>азпространява директно информационни материали (</w:t>
      </w:r>
      <w:proofErr w:type="spellStart"/>
      <w:r w:rsidR="0095726C" w:rsidRPr="0033588E">
        <w:rPr>
          <w:color w:val="000000" w:themeColor="text1"/>
        </w:rPr>
        <w:t>дипляни</w:t>
      </w:r>
      <w:proofErr w:type="spellEnd"/>
      <w:r w:rsidR="0095726C" w:rsidRPr="0033588E">
        <w:rPr>
          <w:color w:val="000000" w:themeColor="text1"/>
        </w:rPr>
        <w:t>, брошури, видеоклипове и др.</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Информацията се разпространява чрез различни канали на достъп - средства за масова комуникация и пряко организирани срещи и друг тип форуми, дни на отворените врати и др.</w:t>
      </w:r>
    </w:p>
    <w:p w:rsidR="003F7057" w:rsidRDefault="003F7057" w:rsidP="00264080">
      <w:pPr>
        <w:suppressAutoHyphens/>
        <w:snapToGrid w:val="0"/>
        <w:spacing w:after="120" w:line="240" w:lineRule="auto"/>
        <w:jc w:val="both"/>
        <w:rPr>
          <w:rStyle w:val="Heading1Char"/>
          <w:rFonts w:eastAsia="Calibri"/>
          <w:iCs/>
          <w:color w:val="000000" w:themeColor="text1"/>
          <w:sz w:val="24"/>
          <w:lang w:val="bg-BG"/>
        </w:rPr>
      </w:pPr>
      <w:bookmarkStart w:id="44" w:name="_Toc313545884"/>
      <w:bookmarkStart w:id="45" w:name="_Toc409109014"/>
    </w:p>
    <w:p w:rsidR="0095726C" w:rsidRPr="0033588E" w:rsidRDefault="00AF401A" w:rsidP="00264080">
      <w:pPr>
        <w:suppressAutoHyphens/>
        <w:snapToGrid w:val="0"/>
        <w:spacing w:after="120" w:line="240" w:lineRule="auto"/>
        <w:jc w:val="both"/>
        <w:rPr>
          <w:rStyle w:val="Heading1Char"/>
          <w:rFonts w:eastAsia="Calibri"/>
          <w:iCs/>
          <w:color w:val="000000" w:themeColor="text1"/>
          <w:sz w:val="24"/>
          <w:lang w:val="bg-BG"/>
        </w:rPr>
      </w:pPr>
      <w:r w:rsidRPr="0033588E">
        <w:rPr>
          <w:rStyle w:val="Heading1Char"/>
          <w:rFonts w:eastAsia="Calibri"/>
          <w:iCs/>
          <w:color w:val="000000" w:themeColor="text1"/>
          <w:sz w:val="24"/>
          <w:lang w:val="bg-BG"/>
        </w:rPr>
        <w:t>II.</w:t>
      </w:r>
      <w:bookmarkEnd w:id="44"/>
      <w:r w:rsidRPr="0033588E">
        <w:rPr>
          <w:rStyle w:val="Heading1Char"/>
          <w:rFonts w:eastAsia="Calibri"/>
          <w:iCs/>
          <w:color w:val="000000" w:themeColor="text1"/>
          <w:sz w:val="24"/>
          <w:lang w:val="bg-BG"/>
        </w:rPr>
        <w:t xml:space="preserve"> </w:t>
      </w:r>
      <w:r w:rsidR="00B1679E" w:rsidRPr="0033588E">
        <w:rPr>
          <w:rStyle w:val="Heading1Char"/>
          <w:rFonts w:eastAsia="Calibri"/>
          <w:iCs/>
          <w:color w:val="000000" w:themeColor="text1"/>
          <w:sz w:val="24"/>
          <w:lang w:val="bg-BG"/>
        </w:rPr>
        <w:t>КАНДИДАТСТВАНЕ, ОЦЕНКА, СКЛЮЧВАНЕ НА СПОРАЗУМЕНИЕ И ФИНАНСИРАНЕ</w:t>
      </w:r>
      <w:bookmarkEnd w:id="45"/>
    </w:p>
    <w:p w:rsidR="0095726C" w:rsidRPr="0033588E" w:rsidRDefault="0095726C" w:rsidP="008475AC">
      <w:pPr>
        <w:numPr>
          <w:ilvl w:val="0"/>
          <w:numId w:val="8"/>
        </w:numPr>
        <w:suppressAutoHyphens/>
        <w:snapToGrid w:val="0"/>
        <w:spacing w:after="120" w:line="240" w:lineRule="auto"/>
        <w:ind w:left="0" w:firstLine="0"/>
        <w:jc w:val="both"/>
        <w:rPr>
          <w:rStyle w:val="Heading3Char"/>
          <w:rFonts w:ascii="Times New Roman" w:hAnsi="Times New Roman" w:cs="Times New Roman"/>
          <w:color w:val="000000" w:themeColor="text1"/>
          <w:sz w:val="24"/>
          <w:szCs w:val="24"/>
          <w:lang w:val="bg-BG"/>
        </w:rPr>
      </w:pPr>
      <w:bookmarkStart w:id="46" w:name="_Toc313545885"/>
      <w:bookmarkStart w:id="47" w:name="_Toc409109015"/>
      <w:r w:rsidRPr="0033588E">
        <w:rPr>
          <w:rStyle w:val="Heading3Char"/>
          <w:rFonts w:ascii="Times New Roman" w:hAnsi="Times New Roman" w:cs="Times New Roman"/>
          <w:color w:val="000000" w:themeColor="text1"/>
          <w:sz w:val="24"/>
          <w:szCs w:val="24"/>
          <w:lang w:val="bg-BG"/>
        </w:rPr>
        <w:t>Учредяване и регистриране на СС</w:t>
      </w:r>
      <w:bookmarkEnd w:id="46"/>
      <w:bookmarkEnd w:id="47"/>
    </w:p>
    <w:p w:rsidR="0095726C" w:rsidRPr="0033588E" w:rsidRDefault="00503294" w:rsidP="00264080">
      <w:p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b/>
          <w:color w:val="000000" w:themeColor="text1"/>
          <w:sz w:val="24"/>
          <w:szCs w:val="24"/>
          <w:lang w:val="bg-BG"/>
        </w:rPr>
        <w:lastRenderedPageBreak/>
        <w:t>Безвъзмездна ф</w:t>
      </w:r>
      <w:r w:rsidR="0095726C" w:rsidRPr="0033588E">
        <w:rPr>
          <w:rFonts w:ascii="Times New Roman" w:hAnsi="Times New Roman"/>
          <w:b/>
          <w:color w:val="000000" w:themeColor="text1"/>
          <w:sz w:val="24"/>
          <w:szCs w:val="24"/>
          <w:lang w:val="bg-BG"/>
        </w:rPr>
        <w:t xml:space="preserve">инансова помощ за обновяване за енергийна ефективност </w:t>
      </w:r>
      <w:r w:rsidR="0095726C" w:rsidRPr="0033588E">
        <w:rPr>
          <w:rFonts w:ascii="Times New Roman" w:hAnsi="Times New Roman"/>
          <w:color w:val="000000" w:themeColor="text1"/>
          <w:sz w:val="24"/>
          <w:szCs w:val="24"/>
          <w:lang w:val="bg-BG"/>
        </w:rPr>
        <w:t xml:space="preserve">може да се предоставя </w:t>
      </w:r>
      <w:r w:rsidR="0095726C" w:rsidRPr="0033588E">
        <w:rPr>
          <w:rFonts w:ascii="Times New Roman" w:hAnsi="Times New Roman"/>
          <w:b/>
          <w:color w:val="000000" w:themeColor="text1"/>
          <w:sz w:val="24"/>
          <w:szCs w:val="24"/>
          <w:lang w:val="bg-BG"/>
        </w:rPr>
        <w:t>само</w:t>
      </w:r>
      <w:r w:rsidR="0095726C" w:rsidRPr="0033588E">
        <w:rPr>
          <w:rFonts w:ascii="Times New Roman" w:hAnsi="Times New Roman"/>
          <w:color w:val="000000" w:themeColor="text1"/>
          <w:sz w:val="24"/>
          <w:szCs w:val="24"/>
          <w:lang w:val="bg-BG"/>
        </w:rPr>
        <w:t xml:space="preserve"> на СС на допустима сграда.</w:t>
      </w:r>
    </w:p>
    <w:p w:rsidR="00AF401A" w:rsidRPr="0033588E" w:rsidRDefault="00AF401A" w:rsidP="00264080">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ВАЖНО!</w:t>
      </w:r>
    </w:p>
    <w:p w:rsidR="00AF401A" w:rsidRPr="0033588E" w:rsidRDefault="00AF401A" w:rsidP="00264080">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За целите на програмата е необходимо да се регистрира едно СС за цялата сграда, независимо от броя на входовете в нея. Избраният Управителен съвет действа от името на всички собственици в сградата.</w:t>
      </w:r>
    </w:p>
    <w:p w:rsidR="003144F9" w:rsidRPr="0033588E" w:rsidRDefault="003144F9" w:rsidP="00264080">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При вече регистрирано сдружение за управление на някой от входовете, в случай на наличие на повече от един вход в сградата, следва да се регистрира СС по силата на ново учредително събрание. Пререгистрацията на сдружението следва да отчита всички изисквания на ЗУЕС и на настоящите указания.</w:t>
      </w:r>
    </w:p>
    <w:p w:rsidR="00D93003" w:rsidRPr="0033588E" w:rsidRDefault="00D93003"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Учредяване и регистриране на СС се извършва по реда на раздел III от ЗУЕС. В Споразумението за създаване на сдружение </w:t>
      </w:r>
      <w:r w:rsidRPr="0033588E">
        <w:rPr>
          <w:rFonts w:ascii="Times New Roman" w:hAnsi="Times New Roman"/>
          <w:i/>
          <w:color w:val="000000" w:themeColor="text1"/>
          <w:sz w:val="24"/>
          <w:szCs w:val="24"/>
          <w:lang w:val="bg-BG"/>
        </w:rPr>
        <w:t xml:space="preserve">(Приложение </w:t>
      </w:r>
      <w:r w:rsidR="00A335B6" w:rsidRPr="00A335B6">
        <w:rPr>
          <w:rFonts w:ascii="Times New Roman" w:hAnsi="Times New Roman"/>
          <w:i/>
          <w:color w:val="000000" w:themeColor="text1"/>
          <w:sz w:val="24"/>
          <w:szCs w:val="24"/>
          <w:lang w:val="bg-BG"/>
        </w:rPr>
        <w:t>№</w:t>
      </w:r>
      <w:r w:rsidR="00A335B6">
        <w:rPr>
          <w:rFonts w:ascii="Times New Roman" w:hAnsi="Times New Roman"/>
          <w:i/>
          <w:color w:val="000000" w:themeColor="text1"/>
          <w:sz w:val="24"/>
          <w:szCs w:val="24"/>
          <w:lang w:val="bg-BG"/>
        </w:rPr>
        <w:t xml:space="preserve"> </w:t>
      </w:r>
      <w:r w:rsidRPr="0033588E">
        <w:rPr>
          <w:rFonts w:ascii="Times New Roman" w:hAnsi="Times New Roman"/>
          <w:i/>
          <w:color w:val="000000" w:themeColor="text1"/>
          <w:sz w:val="24"/>
          <w:szCs w:val="24"/>
          <w:lang w:val="bg-BG"/>
        </w:rPr>
        <w:t>4 по образец)</w:t>
      </w:r>
      <w:r w:rsidRPr="0033588E">
        <w:rPr>
          <w:rFonts w:ascii="Times New Roman" w:hAnsi="Times New Roman"/>
          <w:color w:val="000000" w:themeColor="text1"/>
          <w:sz w:val="24"/>
          <w:szCs w:val="24"/>
          <w:lang w:val="bg-BG"/>
        </w:rPr>
        <w:t xml:space="preserve">, следва да се посочи предмета на дейност на сдружението (по коя алинея на чл. 25 от ЗУЕС е създадено) – като </w:t>
      </w:r>
      <w:r w:rsidRPr="0033588E">
        <w:rPr>
          <w:rFonts w:ascii="Times New Roman" w:hAnsi="Times New Roman"/>
          <w:b/>
          <w:color w:val="000000" w:themeColor="text1"/>
          <w:sz w:val="24"/>
          <w:szCs w:val="24"/>
          <w:lang w:val="bg-BG"/>
        </w:rPr>
        <w:t xml:space="preserve">в случая това е ал. (1) </w:t>
      </w:r>
      <w:r w:rsidRPr="0033588E">
        <w:rPr>
          <w:rFonts w:ascii="Times New Roman" w:hAnsi="Times New Roman"/>
          <w:b/>
          <w:i/>
          <w:color w:val="000000" w:themeColor="text1"/>
          <w:sz w:val="24"/>
          <w:szCs w:val="24"/>
          <w:lang w:val="bg-BG"/>
        </w:rPr>
        <w:t>“За усвояване на средства от фондовете на Европейския съюз и/или от държавния или общинския бюджет, безвъзмездна помощ и субсидии и/или използване на собствени средства с цел ремонт и обновяване на сгради в режим на етажна собственост“</w:t>
      </w:r>
      <w:r w:rsidRPr="0033588E">
        <w:rPr>
          <w:rFonts w:ascii="Times New Roman" w:hAnsi="Times New Roman"/>
          <w:color w:val="000000" w:themeColor="text1"/>
          <w:sz w:val="24"/>
          <w:szCs w:val="24"/>
          <w:lang w:val="bg-BG"/>
        </w:rPr>
        <w:t>.</w:t>
      </w:r>
      <w:r w:rsidRPr="0033588E">
        <w:rPr>
          <w:rFonts w:ascii="Times New Roman" w:hAnsi="Times New Roman"/>
          <w:i/>
          <w:color w:val="000000" w:themeColor="text1"/>
          <w:sz w:val="24"/>
          <w:szCs w:val="24"/>
          <w:lang w:val="bg-BG"/>
        </w:rPr>
        <w:t xml:space="preserve"> </w:t>
      </w:r>
      <w:r w:rsidRPr="0033588E">
        <w:rPr>
          <w:rFonts w:ascii="Times New Roman" w:hAnsi="Times New Roman"/>
          <w:color w:val="000000" w:themeColor="text1"/>
          <w:sz w:val="24"/>
          <w:szCs w:val="24"/>
          <w:lang w:val="bg-BG"/>
        </w:rPr>
        <w:t xml:space="preserve"> </w:t>
      </w:r>
    </w:p>
    <w:p w:rsidR="009264C8" w:rsidRPr="0033588E" w:rsidRDefault="009264C8"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При наличие на повече от един вход СС се създава за всички входове на сградата. В този случай сдружението се създава от собственици, представляващи не по-малко от 67% идеални части от идеалните части на собствениците от общите части в цялата сграда. Когато сборът от процентите на идеалните части на собствениците от общите части в сградата не е равен на 100, се прилагат разпоредбите на чл. 17, ал. 5 и 6 от ЗУЕС.</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 отношение на срока, за който се създава: следва да се обърне внимание на разпоредбата на чл. 28, ал. 2 от ЗУЕС - когато сдружението има предмет на дейност по чл. 25, ал. 1, то се учредява за </w:t>
      </w:r>
      <w:r w:rsidR="001A3136" w:rsidRPr="0033588E">
        <w:rPr>
          <w:rFonts w:ascii="Times New Roman" w:hAnsi="Times New Roman"/>
          <w:b/>
          <w:color w:val="000000" w:themeColor="text1"/>
          <w:sz w:val="24"/>
          <w:szCs w:val="24"/>
          <w:lang w:val="bg-BG"/>
        </w:rPr>
        <w:t>неопределен срок.</w:t>
      </w:r>
      <w:r w:rsidRPr="0033588E">
        <w:rPr>
          <w:rFonts w:ascii="Times New Roman" w:hAnsi="Times New Roman"/>
          <w:color w:val="000000" w:themeColor="text1"/>
          <w:sz w:val="24"/>
          <w:szCs w:val="24"/>
          <w:lang w:val="bg-BG"/>
        </w:rPr>
        <w:t xml:space="preserve"> </w:t>
      </w:r>
    </w:p>
    <w:p w:rsidR="0095726C" w:rsidRPr="0033588E" w:rsidRDefault="0095726C" w:rsidP="00264080">
      <w:pPr>
        <w:snapToGrid w:val="0"/>
        <w:spacing w:after="120" w:line="240" w:lineRule="auto"/>
        <w:jc w:val="both"/>
        <w:rPr>
          <w:rFonts w:ascii="Times New Roman" w:hAnsi="Times New Roman"/>
          <w:noProof/>
          <w:color w:val="000000" w:themeColor="text1"/>
          <w:sz w:val="24"/>
          <w:szCs w:val="24"/>
          <w:lang w:val="bg-BG"/>
        </w:rPr>
      </w:pPr>
      <w:r w:rsidRPr="0033588E">
        <w:rPr>
          <w:rFonts w:ascii="Times New Roman" w:hAnsi="Times New Roman"/>
          <w:noProof/>
          <w:color w:val="000000" w:themeColor="text1"/>
          <w:sz w:val="24"/>
          <w:szCs w:val="24"/>
          <w:lang w:val="bg-BG"/>
        </w:rPr>
        <w:t xml:space="preserve">Сдружението, получило </w:t>
      </w:r>
      <w:r w:rsidR="00503294" w:rsidRPr="0033588E">
        <w:rPr>
          <w:rFonts w:ascii="Times New Roman" w:hAnsi="Times New Roman"/>
          <w:noProof/>
          <w:color w:val="000000" w:themeColor="text1"/>
          <w:sz w:val="24"/>
          <w:szCs w:val="24"/>
          <w:lang w:val="bg-BG"/>
        </w:rPr>
        <w:t xml:space="preserve">безвъзмездна </w:t>
      </w:r>
      <w:r w:rsidRPr="0033588E">
        <w:rPr>
          <w:rFonts w:ascii="Times New Roman" w:hAnsi="Times New Roman"/>
          <w:noProof/>
          <w:color w:val="000000" w:themeColor="text1"/>
          <w:sz w:val="24"/>
          <w:szCs w:val="24"/>
          <w:lang w:val="bg-BG"/>
        </w:rPr>
        <w:t xml:space="preserve">финансова помощ по </w:t>
      </w:r>
      <w:r w:rsidR="001C64F4" w:rsidRPr="0033588E">
        <w:rPr>
          <w:rFonts w:ascii="Times New Roman" w:hAnsi="Times New Roman"/>
          <w:noProof/>
          <w:color w:val="000000" w:themeColor="text1"/>
          <w:sz w:val="24"/>
          <w:szCs w:val="24"/>
          <w:lang w:val="bg-BG"/>
        </w:rPr>
        <w:t>програмата</w:t>
      </w:r>
      <w:r w:rsidRPr="0033588E">
        <w:rPr>
          <w:rFonts w:ascii="Times New Roman" w:hAnsi="Times New Roman"/>
          <w:noProof/>
          <w:color w:val="000000" w:themeColor="text1"/>
          <w:sz w:val="24"/>
          <w:szCs w:val="24"/>
          <w:lang w:val="bg-BG"/>
        </w:rPr>
        <w:t xml:space="preserve"> може да се прекрати с решение на общото събрание след изтичане на гаранционните срокове за извършените строителн</w:t>
      </w:r>
      <w:r w:rsidR="001C64F4" w:rsidRPr="0033588E">
        <w:rPr>
          <w:rFonts w:ascii="Times New Roman" w:hAnsi="Times New Roman"/>
          <w:noProof/>
          <w:color w:val="000000" w:themeColor="text1"/>
          <w:sz w:val="24"/>
          <w:szCs w:val="24"/>
          <w:lang w:val="bg-BG"/>
        </w:rPr>
        <w:t>о-</w:t>
      </w:r>
      <w:r w:rsidRPr="0033588E">
        <w:rPr>
          <w:rFonts w:ascii="Times New Roman" w:hAnsi="Times New Roman"/>
          <w:noProof/>
          <w:color w:val="000000" w:themeColor="text1"/>
          <w:sz w:val="24"/>
          <w:szCs w:val="24"/>
          <w:lang w:val="bg-BG"/>
        </w:rPr>
        <w:t xml:space="preserve">монтажни работи по </w:t>
      </w:r>
      <w:r w:rsidR="001C64F4" w:rsidRPr="0033588E">
        <w:rPr>
          <w:rFonts w:ascii="Times New Roman" w:hAnsi="Times New Roman"/>
          <w:noProof/>
          <w:color w:val="000000" w:themeColor="text1"/>
          <w:sz w:val="24"/>
          <w:szCs w:val="24"/>
          <w:lang w:val="bg-BG"/>
        </w:rPr>
        <w:t>програмата</w:t>
      </w:r>
      <w:r w:rsidRPr="0033588E">
        <w:rPr>
          <w:rFonts w:ascii="Times New Roman" w:hAnsi="Times New Roman"/>
          <w:noProof/>
          <w:color w:val="000000" w:themeColor="text1"/>
          <w:sz w:val="24"/>
          <w:szCs w:val="24"/>
          <w:lang w:val="bg-BG"/>
        </w:rPr>
        <w:t xml:space="preserve">, но не по-рано от 5 години от приключването </w:t>
      </w:r>
      <w:r w:rsidR="001C64F4" w:rsidRPr="0033588E">
        <w:rPr>
          <w:rFonts w:ascii="Times New Roman" w:hAnsi="Times New Roman"/>
          <w:noProof/>
          <w:color w:val="000000" w:themeColor="text1"/>
          <w:sz w:val="24"/>
          <w:szCs w:val="24"/>
          <w:lang w:val="bg-BG"/>
        </w:rPr>
        <w:t>дейностите по сградата</w:t>
      </w:r>
      <w:r w:rsidRPr="0033588E">
        <w:rPr>
          <w:rFonts w:ascii="Times New Roman" w:hAnsi="Times New Roman"/>
          <w:noProof/>
          <w:color w:val="000000" w:themeColor="text1"/>
          <w:sz w:val="24"/>
          <w:szCs w:val="24"/>
          <w:lang w:val="bg-BG"/>
        </w:rPr>
        <w:t>.</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 Споразумението за създаване на сдружение, задължително се отразяват разпоредбите на чл. 30 (2) - </w:t>
      </w:r>
      <w:r w:rsidRPr="0033588E">
        <w:rPr>
          <w:rFonts w:ascii="Times New Roman" w:hAnsi="Times New Roman"/>
          <w:i/>
          <w:color w:val="000000" w:themeColor="text1"/>
          <w:sz w:val="24"/>
          <w:szCs w:val="24"/>
          <w:lang w:val="bg-BG"/>
        </w:rPr>
        <w:t>Собственик не може да прекрати членството си в сдружението при одобрен проект на етажната собственост за усвояване на средства от Европейския съюз и/или от държавния или общинския бюджет, безвъзмездна помощ и субсидии или собствени средства за обновяване на сградата или части от нея</w:t>
      </w:r>
      <w:r w:rsidRPr="0033588E">
        <w:rPr>
          <w:rFonts w:ascii="Times New Roman" w:hAnsi="Times New Roman"/>
          <w:color w:val="000000" w:themeColor="text1"/>
          <w:sz w:val="24"/>
          <w:szCs w:val="24"/>
          <w:lang w:val="bg-BG"/>
        </w:rPr>
        <w:t xml:space="preserve"> и чл. 30 (3) - </w:t>
      </w:r>
      <w:r w:rsidRPr="0033588E">
        <w:rPr>
          <w:rFonts w:ascii="Times New Roman" w:hAnsi="Times New Roman"/>
          <w:i/>
          <w:color w:val="000000" w:themeColor="text1"/>
          <w:sz w:val="24"/>
          <w:szCs w:val="24"/>
          <w:lang w:val="bg-BG"/>
        </w:rPr>
        <w:t>Членството в сдружението може да се прекрати след изтичане на гаранционните срокове за извършените строителни и монтажни работи по проекта по ал. 2, но не по-рано от 5 години от приключването им</w:t>
      </w:r>
      <w:r w:rsidRPr="0033588E">
        <w:rPr>
          <w:rFonts w:ascii="Times New Roman" w:hAnsi="Times New Roman"/>
          <w:color w:val="000000" w:themeColor="text1"/>
          <w:sz w:val="24"/>
          <w:szCs w:val="24"/>
          <w:lang w:val="bg-BG"/>
        </w:rPr>
        <w:t>, както и посочените като задължителни разпоредби в образеца на споразумение.</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След учредяване на СС, в 14-дневен срок от провеждането на учредителното събрание, по реда, предвиден в закона, се извършва регистрацията на СС в общината. Общинските власти вписват СС в публичен регистър и издават на сдружението Удостоверение за регистрация, копие от което се прилага към </w:t>
      </w:r>
      <w:r w:rsidR="001C64F4" w:rsidRPr="0033588E">
        <w:rPr>
          <w:rFonts w:ascii="Times New Roman" w:hAnsi="Times New Roman"/>
          <w:color w:val="000000" w:themeColor="text1"/>
          <w:sz w:val="24"/>
          <w:szCs w:val="24"/>
          <w:lang w:val="bg-BG"/>
        </w:rPr>
        <w:t>ЗИ</w:t>
      </w:r>
      <w:r w:rsidR="00122B16" w:rsidRPr="0033588E">
        <w:rPr>
          <w:rFonts w:ascii="Times New Roman" w:hAnsi="Times New Roman"/>
          <w:color w:val="000000" w:themeColor="text1"/>
          <w:sz w:val="24"/>
          <w:szCs w:val="24"/>
          <w:lang w:val="bg-BG"/>
        </w:rPr>
        <w:t>Ф</w:t>
      </w:r>
      <w:r w:rsidR="001C64F4" w:rsidRPr="0033588E">
        <w:rPr>
          <w:rFonts w:ascii="Times New Roman" w:hAnsi="Times New Roman"/>
          <w:color w:val="000000" w:themeColor="text1"/>
          <w:sz w:val="24"/>
          <w:szCs w:val="24"/>
          <w:lang w:val="bg-BG"/>
        </w:rPr>
        <w:t>П</w:t>
      </w:r>
      <w:r w:rsidRPr="0033588E">
        <w:rPr>
          <w:rFonts w:ascii="Times New Roman" w:hAnsi="Times New Roman"/>
          <w:color w:val="000000" w:themeColor="text1"/>
          <w:sz w:val="24"/>
          <w:szCs w:val="24"/>
          <w:lang w:val="bg-BG"/>
        </w:rPr>
        <w:t xml:space="preserve">.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СС се вписва в регистър БУЛСТАТ (чл. 25 ал. 5 от ЗУЕС). Копие </w:t>
      </w:r>
      <w:r w:rsidR="001C64F4" w:rsidRPr="0033588E">
        <w:rPr>
          <w:rFonts w:ascii="Times New Roman" w:hAnsi="Times New Roman"/>
          <w:color w:val="000000" w:themeColor="text1"/>
          <w:sz w:val="24"/>
          <w:szCs w:val="24"/>
          <w:lang w:val="bg-BG"/>
        </w:rPr>
        <w:t xml:space="preserve">от регистрацията по БУЛСТАТ се </w:t>
      </w:r>
      <w:r w:rsidRPr="0033588E">
        <w:rPr>
          <w:rFonts w:ascii="Times New Roman" w:hAnsi="Times New Roman"/>
          <w:color w:val="000000" w:themeColor="text1"/>
          <w:sz w:val="24"/>
          <w:szCs w:val="24"/>
          <w:lang w:val="bg-BG"/>
        </w:rPr>
        <w:t>прилага към З</w:t>
      </w:r>
      <w:r w:rsidR="001C64F4" w:rsidRPr="0033588E">
        <w:rPr>
          <w:rFonts w:ascii="Times New Roman" w:hAnsi="Times New Roman"/>
          <w:color w:val="000000" w:themeColor="text1"/>
          <w:sz w:val="24"/>
          <w:szCs w:val="24"/>
          <w:lang w:val="bg-BG"/>
        </w:rPr>
        <w:t>И</w:t>
      </w:r>
      <w:r w:rsidR="00122B16" w:rsidRPr="0033588E">
        <w:rPr>
          <w:rFonts w:ascii="Times New Roman" w:hAnsi="Times New Roman"/>
          <w:color w:val="000000" w:themeColor="text1"/>
          <w:sz w:val="24"/>
          <w:szCs w:val="24"/>
          <w:lang w:val="bg-BG"/>
        </w:rPr>
        <w:t>Ф</w:t>
      </w:r>
      <w:r w:rsidR="001C64F4" w:rsidRPr="0033588E">
        <w:rPr>
          <w:rFonts w:ascii="Times New Roman" w:hAnsi="Times New Roman"/>
          <w:color w:val="000000" w:themeColor="text1"/>
          <w:sz w:val="24"/>
          <w:szCs w:val="24"/>
          <w:lang w:val="bg-BG"/>
        </w:rPr>
        <w:t>П</w:t>
      </w:r>
      <w:r w:rsidRPr="0033588E">
        <w:rPr>
          <w:rFonts w:ascii="Times New Roman" w:hAnsi="Times New Roman"/>
          <w:color w:val="000000" w:themeColor="text1"/>
          <w:sz w:val="24"/>
          <w:szCs w:val="24"/>
          <w:lang w:val="bg-BG"/>
        </w:rPr>
        <w:t>.</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При необходимост и поискване от етажната собственост, </w:t>
      </w:r>
      <w:r w:rsidR="001C64F4" w:rsidRPr="0033588E">
        <w:rPr>
          <w:rFonts w:ascii="Times New Roman" w:hAnsi="Times New Roman"/>
          <w:color w:val="000000" w:themeColor="text1"/>
          <w:sz w:val="24"/>
          <w:szCs w:val="24"/>
          <w:lang w:val="bg-BG"/>
        </w:rPr>
        <w:t xml:space="preserve">общината </w:t>
      </w:r>
      <w:r w:rsidRPr="0033588E">
        <w:rPr>
          <w:rFonts w:ascii="Times New Roman" w:hAnsi="Times New Roman"/>
          <w:color w:val="000000" w:themeColor="text1"/>
          <w:sz w:val="24"/>
          <w:szCs w:val="24"/>
          <w:lang w:val="bg-BG"/>
        </w:rPr>
        <w:t xml:space="preserve">оказва подкрепа за учредяване и регистриране на сдружение, и оформяне юридическите аспекти на взаимоотношения между собствениците.  </w:t>
      </w:r>
    </w:p>
    <w:p w:rsidR="00896756" w:rsidRPr="0033588E" w:rsidRDefault="00896756" w:rsidP="00264080">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lastRenderedPageBreak/>
        <w:t>ВАЖНО!</w:t>
      </w:r>
    </w:p>
    <w:p w:rsidR="00896756" w:rsidRPr="0033588E" w:rsidRDefault="00896756" w:rsidP="00264080">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Споразумението за създаване на СС не поражда други права и задължения за членовете на Сдружението, освен конкретния предмет на дейност – получаване на </w:t>
      </w:r>
      <w:r w:rsidR="00C66E4A" w:rsidRPr="0033588E">
        <w:rPr>
          <w:rFonts w:ascii="Times New Roman" w:hAnsi="Times New Roman"/>
          <w:b/>
          <w:color w:val="000000" w:themeColor="text1"/>
          <w:sz w:val="24"/>
          <w:szCs w:val="24"/>
          <w:lang w:val="bg-BG"/>
        </w:rPr>
        <w:t>безвъзмездна</w:t>
      </w:r>
      <w:r w:rsidR="001939C8" w:rsidRPr="0033588E">
        <w:rPr>
          <w:rFonts w:ascii="Times New Roman" w:hAnsi="Times New Roman"/>
          <w:b/>
          <w:color w:val="000000" w:themeColor="text1"/>
          <w:sz w:val="24"/>
          <w:szCs w:val="24"/>
          <w:lang w:val="bg-BG"/>
        </w:rPr>
        <w:t xml:space="preserve"> </w:t>
      </w:r>
      <w:r w:rsidRPr="0033588E">
        <w:rPr>
          <w:rFonts w:ascii="Times New Roman" w:hAnsi="Times New Roman"/>
          <w:b/>
          <w:color w:val="000000" w:themeColor="text1"/>
          <w:sz w:val="24"/>
          <w:szCs w:val="24"/>
          <w:lang w:val="bg-BG"/>
        </w:rPr>
        <w:t xml:space="preserve">финансова помощ по </w:t>
      </w:r>
      <w:r w:rsidR="00FA39BF" w:rsidRPr="0033588E">
        <w:rPr>
          <w:rFonts w:ascii="Times New Roman" w:hAnsi="Times New Roman"/>
          <w:b/>
          <w:color w:val="000000" w:themeColor="text1"/>
          <w:sz w:val="24"/>
          <w:szCs w:val="24"/>
          <w:lang w:val="bg-BG"/>
        </w:rPr>
        <w:t>програмата.</w:t>
      </w:r>
    </w:p>
    <w:p w:rsidR="0095726C" w:rsidRPr="0033588E" w:rsidRDefault="00BD3578" w:rsidP="008475AC">
      <w:pPr>
        <w:numPr>
          <w:ilvl w:val="0"/>
          <w:numId w:val="8"/>
        </w:numPr>
        <w:suppressAutoHyphens/>
        <w:snapToGrid w:val="0"/>
        <w:spacing w:after="120" w:line="240" w:lineRule="auto"/>
        <w:ind w:left="0" w:firstLine="0"/>
        <w:jc w:val="both"/>
        <w:rPr>
          <w:rStyle w:val="Heading3Char"/>
          <w:rFonts w:ascii="Times New Roman" w:hAnsi="Times New Roman" w:cs="Times New Roman"/>
          <w:color w:val="000000" w:themeColor="text1"/>
          <w:sz w:val="24"/>
          <w:szCs w:val="24"/>
          <w:lang w:val="bg-BG"/>
        </w:rPr>
      </w:pPr>
      <w:bookmarkStart w:id="48" w:name="_Toc313545886"/>
      <w:bookmarkStart w:id="49" w:name="_Toc409109016"/>
      <w:r w:rsidRPr="0033588E">
        <w:rPr>
          <w:rStyle w:val="Heading3Char"/>
          <w:rFonts w:ascii="Times New Roman" w:hAnsi="Times New Roman" w:cs="Times New Roman"/>
          <w:color w:val="000000" w:themeColor="text1"/>
          <w:sz w:val="24"/>
          <w:szCs w:val="24"/>
          <w:lang w:val="bg-BG"/>
        </w:rPr>
        <w:t>Консултиране,</w:t>
      </w:r>
      <w:r w:rsidR="0095726C" w:rsidRPr="0033588E">
        <w:rPr>
          <w:rStyle w:val="Heading3Char"/>
          <w:rFonts w:ascii="Times New Roman" w:hAnsi="Times New Roman" w:cs="Times New Roman"/>
          <w:color w:val="000000" w:themeColor="text1"/>
          <w:sz w:val="24"/>
          <w:szCs w:val="24"/>
          <w:lang w:val="bg-BG"/>
        </w:rPr>
        <w:t xml:space="preserve"> подпомагане</w:t>
      </w:r>
      <w:bookmarkEnd w:id="48"/>
      <w:r w:rsidRPr="0033588E">
        <w:rPr>
          <w:rStyle w:val="Heading3Char"/>
          <w:rFonts w:ascii="Times New Roman" w:hAnsi="Times New Roman" w:cs="Times New Roman"/>
          <w:color w:val="000000" w:themeColor="text1"/>
          <w:sz w:val="24"/>
          <w:szCs w:val="24"/>
          <w:lang w:val="bg-BG"/>
        </w:rPr>
        <w:t xml:space="preserve"> и кандидатстване</w:t>
      </w:r>
      <w:bookmarkEnd w:id="49"/>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Информационната/разяснителната кампания е платформата, която ще се използва за целите на идентифициране на сгради. </w:t>
      </w:r>
      <w:r w:rsidR="001C64F4" w:rsidRPr="0033588E">
        <w:rPr>
          <w:rFonts w:ascii="Times New Roman" w:hAnsi="Times New Roman"/>
          <w:color w:val="000000" w:themeColor="text1"/>
          <w:sz w:val="24"/>
          <w:szCs w:val="24"/>
          <w:lang w:val="bg-BG"/>
        </w:rPr>
        <w:t xml:space="preserve">Общината </w:t>
      </w:r>
      <w:r w:rsidRPr="0033588E">
        <w:rPr>
          <w:rFonts w:ascii="Times New Roman" w:hAnsi="Times New Roman"/>
          <w:color w:val="000000" w:themeColor="text1"/>
          <w:sz w:val="24"/>
          <w:szCs w:val="24"/>
          <w:lang w:val="bg-BG"/>
        </w:rPr>
        <w:t>организира и провежда консултации по места - поединично и/или групово:</w:t>
      </w:r>
    </w:p>
    <w:p w:rsidR="0095726C" w:rsidRPr="0033588E" w:rsidRDefault="0095726C" w:rsidP="00264080">
      <w:pPr>
        <w:numPr>
          <w:ilvl w:val="0"/>
          <w:numId w:val="5"/>
        </w:num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i/>
          <w:color w:val="000000" w:themeColor="text1"/>
          <w:sz w:val="24"/>
          <w:szCs w:val="24"/>
          <w:lang w:val="bg-BG"/>
        </w:rPr>
        <w:t>Поединично:</w:t>
      </w:r>
      <w:r w:rsidRPr="0033588E">
        <w:rPr>
          <w:rFonts w:ascii="Times New Roman" w:hAnsi="Times New Roman"/>
          <w:color w:val="000000" w:themeColor="text1"/>
          <w:sz w:val="24"/>
          <w:szCs w:val="24"/>
          <w:lang w:val="bg-BG"/>
        </w:rPr>
        <w:t xml:space="preserve"> в определени (удобни за потенциалните кандидати) часове и на място, посочено </w:t>
      </w:r>
      <w:r w:rsidR="001C64F4" w:rsidRPr="0033588E">
        <w:rPr>
          <w:rFonts w:ascii="Times New Roman" w:hAnsi="Times New Roman"/>
          <w:color w:val="000000" w:themeColor="text1"/>
          <w:sz w:val="24"/>
          <w:szCs w:val="24"/>
          <w:lang w:val="bg-BG"/>
        </w:rPr>
        <w:t>от общината</w:t>
      </w:r>
      <w:r w:rsidRPr="0033588E">
        <w:rPr>
          <w:rFonts w:ascii="Times New Roman" w:hAnsi="Times New Roman"/>
          <w:color w:val="000000" w:themeColor="text1"/>
          <w:sz w:val="24"/>
          <w:szCs w:val="24"/>
          <w:lang w:val="bg-BG"/>
        </w:rPr>
        <w:t>, отговаря се на въпроси и се дават пояснения на гражданите.</w:t>
      </w:r>
    </w:p>
    <w:p w:rsidR="0095726C" w:rsidRPr="0033588E" w:rsidRDefault="0095726C" w:rsidP="00264080">
      <w:pPr>
        <w:numPr>
          <w:ilvl w:val="0"/>
          <w:numId w:val="5"/>
        </w:num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i/>
          <w:color w:val="000000" w:themeColor="text1"/>
          <w:sz w:val="24"/>
          <w:szCs w:val="24"/>
          <w:lang w:val="bg-BG"/>
        </w:rPr>
        <w:t>Групово:</w:t>
      </w:r>
      <w:r w:rsidRPr="0033588E">
        <w:rPr>
          <w:rFonts w:ascii="Times New Roman" w:hAnsi="Times New Roman"/>
          <w:color w:val="000000" w:themeColor="text1"/>
          <w:sz w:val="24"/>
          <w:szCs w:val="24"/>
          <w:lang w:val="bg-BG"/>
        </w:rPr>
        <w:t xml:space="preserve"> по заявка от етажни </w:t>
      </w:r>
      <w:proofErr w:type="spellStart"/>
      <w:r w:rsidRPr="0033588E">
        <w:rPr>
          <w:rFonts w:ascii="Times New Roman" w:hAnsi="Times New Roman"/>
          <w:color w:val="000000" w:themeColor="text1"/>
          <w:sz w:val="24"/>
          <w:szCs w:val="24"/>
          <w:lang w:val="bg-BG"/>
        </w:rPr>
        <w:t>собствености</w:t>
      </w:r>
      <w:proofErr w:type="spellEnd"/>
      <w:r w:rsidRPr="0033588E">
        <w:rPr>
          <w:rFonts w:ascii="Times New Roman" w:hAnsi="Times New Roman"/>
          <w:color w:val="000000" w:themeColor="text1"/>
          <w:sz w:val="24"/>
          <w:szCs w:val="24"/>
          <w:lang w:val="bg-BG"/>
        </w:rPr>
        <w:t xml:space="preserve"> от </w:t>
      </w:r>
      <w:r w:rsidR="001C64F4" w:rsidRPr="0033588E">
        <w:rPr>
          <w:rFonts w:ascii="Times New Roman" w:hAnsi="Times New Roman"/>
          <w:color w:val="000000" w:themeColor="text1"/>
          <w:sz w:val="24"/>
          <w:szCs w:val="24"/>
          <w:lang w:val="bg-BG"/>
        </w:rPr>
        <w:t>сгради</w:t>
      </w:r>
      <w:r w:rsidRPr="0033588E">
        <w:rPr>
          <w:rFonts w:ascii="Times New Roman" w:hAnsi="Times New Roman"/>
          <w:color w:val="000000" w:themeColor="text1"/>
          <w:sz w:val="24"/>
          <w:szCs w:val="24"/>
          <w:lang w:val="bg-BG"/>
        </w:rPr>
        <w:t xml:space="preserve"> и при наличие на вече постигната добра степен на информираност и принципно съгласие за обновяване на сградата, експерти на </w:t>
      </w:r>
      <w:r w:rsidR="001C64F4" w:rsidRPr="0033588E">
        <w:rPr>
          <w:rFonts w:ascii="Times New Roman" w:hAnsi="Times New Roman"/>
          <w:color w:val="000000" w:themeColor="text1"/>
          <w:sz w:val="24"/>
          <w:szCs w:val="24"/>
          <w:lang w:val="bg-BG"/>
        </w:rPr>
        <w:t>общината</w:t>
      </w:r>
      <w:r w:rsidRPr="0033588E">
        <w:rPr>
          <w:rFonts w:ascii="Times New Roman" w:hAnsi="Times New Roman"/>
          <w:color w:val="000000" w:themeColor="text1"/>
          <w:sz w:val="24"/>
          <w:szCs w:val="24"/>
          <w:lang w:val="bg-BG"/>
        </w:rPr>
        <w:t xml:space="preserve"> присъстват на общи събрания за групово консултиране на ССО.</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Набиране на интерес от етажни </w:t>
      </w:r>
      <w:proofErr w:type="spellStart"/>
      <w:r w:rsidRPr="0033588E">
        <w:rPr>
          <w:rFonts w:ascii="Times New Roman" w:hAnsi="Times New Roman"/>
          <w:color w:val="000000" w:themeColor="text1"/>
          <w:sz w:val="24"/>
          <w:szCs w:val="24"/>
          <w:lang w:val="bg-BG"/>
        </w:rPr>
        <w:t>собствености</w:t>
      </w:r>
      <w:proofErr w:type="spellEnd"/>
      <w:r w:rsidRPr="0033588E">
        <w:rPr>
          <w:rFonts w:ascii="Times New Roman" w:hAnsi="Times New Roman"/>
          <w:color w:val="000000" w:themeColor="text1"/>
          <w:sz w:val="24"/>
          <w:szCs w:val="24"/>
          <w:lang w:val="bg-BG"/>
        </w:rPr>
        <w:t xml:space="preserve">/СС за обновяване на сградите им и кандидатстване </w:t>
      </w:r>
      <w:r w:rsidR="001C64F4" w:rsidRPr="0033588E">
        <w:rPr>
          <w:rFonts w:ascii="Times New Roman" w:hAnsi="Times New Roman"/>
          <w:color w:val="000000" w:themeColor="text1"/>
          <w:sz w:val="24"/>
          <w:szCs w:val="24"/>
          <w:lang w:val="bg-BG"/>
        </w:rPr>
        <w:t xml:space="preserve">пред общината </w:t>
      </w:r>
      <w:r w:rsidRPr="0033588E">
        <w:rPr>
          <w:rFonts w:ascii="Times New Roman" w:hAnsi="Times New Roman"/>
          <w:color w:val="000000" w:themeColor="text1"/>
          <w:sz w:val="24"/>
          <w:szCs w:val="24"/>
          <w:lang w:val="bg-BG"/>
        </w:rPr>
        <w:t xml:space="preserve">ще бъде непрекъснат процес, който ще се извършва до обявяване изчерпването на </w:t>
      </w:r>
      <w:r w:rsidR="00503294" w:rsidRPr="0033588E">
        <w:rPr>
          <w:rFonts w:ascii="Times New Roman" w:hAnsi="Times New Roman"/>
          <w:color w:val="000000" w:themeColor="text1"/>
          <w:sz w:val="24"/>
          <w:szCs w:val="24"/>
          <w:lang w:val="bg-BG"/>
        </w:rPr>
        <w:t xml:space="preserve">лимита от </w:t>
      </w:r>
      <w:r w:rsidR="00F03806" w:rsidRPr="0033588E">
        <w:rPr>
          <w:rFonts w:ascii="Times New Roman" w:hAnsi="Times New Roman"/>
          <w:color w:val="000000" w:themeColor="text1"/>
          <w:sz w:val="24"/>
          <w:szCs w:val="24"/>
          <w:lang w:val="bg-BG"/>
        </w:rPr>
        <w:t>200 000 </w:t>
      </w:r>
      <w:proofErr w:type="spellStart"/>
      <w:r w:rsidR="00F03806" w:rsidRPr="0033588E">
        <w:rPr>
          <w:rFonts w:ascii="Times New Roman" w:hAnsi="Times New Roman"/>
          <w:color w:val="000000" w:themeColor="text1"/>
          <w:sz w:val="24"/>
          <w:szCs w:val="24"/>
          <w:lang w:val="bg-BG"/>
        </w:rPr>
        <w:t>000</w:t>
      </w:r>
      <w:proofErr w:type="spellEnd"/>
      <w:r w:rsidR="00F03806" w:rsidRPr="0033588E">
        <w:rPr>
          <w:rFonts w:ascii="Times New Roman" w:hAnsi="Times New Roman"/>
          <w:color w:val="000000" w:themeColor="text1"/>
          <w:sz w:val="24"/>
          <w:szCs w:val="24"/>
          <w:lang w:val="bg-BG"/>
        </w:rPr>
        <w:t xml:space="preserve"> </w:t>
      </w:r>
      <w:r w:rsidR="00503294" w:rsidRPr="0033588E">
        <w:rPr>
          <w:rFonts w:ascii="Times New Roman" w:hAnsi="Times New Roman"/>
          <w:color w:val="000000" w:themeColor="text1"/>
          <w:sz w:val="24"/>
          <w:szCs w:val="24"/>
          <w:lang w:val="bg-BG"/>
        </w:rPr>
        <w:t xml:space="preserve">лева (представляващи </w:t>
      </w:r>
      <w:r w:rsidR="00F03806" w:rsidRPr="0033588E">
        <w:rPr>
          <w:rFonts w:ascii="Times New Roman" w:hAnsi="Times New Roman"/>
          <w:color w:val="000000" w:themeColor="text1"/>
          <w:sz w:val="24"/>
          <w:szCs w:val="24"/>
          <w:lang w:val="bg-BG"/>
        </w:rPr>
        <w:t>20</w:t>
      </w:r>
      <w:r w:rsidR="00503294" w:rsidRPr="0033588E">
        <w:rPr>
          <w:rFonts w:ascii="Times New Roman" w:hAnsi="Times New Roman"/>
          <w:color w:val="000000" w:themeColor="text1"/>
          <w:sz w:val="24"/>
          <w:szCs w:val="24"/>
          <w:lang w:val="bg-BG"/>
        </w:rPr>
        <w:t xml:space="preserve"> % от общия наличен финансов ресурс по Програмата) за дейностите по техническо и енергийно обследване на сградата (</w:t>
      </w:r>
      <w:r w:rsidR="00503294" w:rsidRPr="00A335B6">
        <w:rPr>
          <w:rFonts w:ascii="Times New Roman" w:hAnsi="Times New Roman"/>
          <w:i/>
          <w:color w:val="000000" w:themeColor="text1"/>
          <w:sz w:val="24"/>
          <w:szCs w:val="24"/>
          <w:lang w:val="bg-BG"/>
        </w:rPr>
        <w:t xml:space="preserve">съгласно чл. 2, ал. 1, т. 1 от Приложение </w:t>
      </w:r>
      <w:r w:rsidR="00A335B6" w:rsidRPr="00A335B6">
        <w:rPr>
          <w:rFonts w:ascii="Times New Roman" w:hAnsi="Times New Roman"/>
          <w:i/>
          <w:color w:val="000000" w:themeColor="text1"/>
          <w:sz w:val="24"/>
          <w:szCs w:val="24"/>
          <w:lang w:val="bg-BG"/>
        </w:rPr>
        <w:t xml:space="preserve">№ </w:t>
      </w:r>
      <w:r w:rsidR="00503294" w:rsidRPr="00A335B6">
        <w:rPr>
          <w:rFonts w:ascii="Times New Roman" w:hAnsi="Times New Roman"/>
          <w:i/>
          <w:color w:val="000000" w:themeColor="text1"/>
          <w:sz w:val="24"/>
          <w:szCs w:val="24"/>
          <w:lang w:val="bg-BG"/>
        </w:rPr>
        <w:t>11</w:t>
      </w:r>
      <w:r w:rsidR="00503294" w:rsidRPr="0033588E">
        <w:rPr>
          <w:rFonts w:ascii="Times New Roman" w:hAnsi="Times New Roman"/>
          <w:color w:val="000000" w:themeColor="text1"/>
          <w:sz w:val="24"/>
          <w:szCs w:val="24"/>
          <w:lang w:val="bg-BG"/>
        </w:rPr>
        <w:t>)</w:t>
      </w:r>
      <w:r w:rsidRPr="0033588E">
        <w:rPr>
          <w:rFonts w:ascii="Times New Roman" w:hAnsi="Times New Roman"/>
          <w:color w:val="000000" w:themeColor="text1"/>
          <w:sz w:val="24"/>
          <w:szCs w:val="24"/>
          <w:lang w:val="bg-BG"/>
        </w:rPr>
        <w:t>.</w:t>
      </w:r>
      <w:r w:rsidR="00F03806" w:rsidRPr="0033588E">
        <w:rPr>
          <w:rFonts w:ascii="Times New Roman" w:hAnsi="Times New Roman"/>
          <w:color w:val="000000" w:themeColor="text1"/>
          <w:sz w:val="24"/>
          <w:szCs w:val="24"/>
          <w:lang w:val="bg-BG"/>
        </w:rPr>
        <w:t xml:space="preserve"> Лимитът ще се следи текущо и в зависимост от броя сгради и предвидените СМР по тях, може да бъде увеличаван при наличие на </w:t>
      </w:r>
      <w:r w:rsidR="00133E69" w:rsidRPr="0033588E">
        <w:rPr>
          <w:rFonts w:ascii="Times New Roman" w:hAnsi="Times New Roman"/>
          <w:color w:val="000000" w:themeColor="text1"/>
          <w:sz w:val="24"/>
          <w:szCs w:val="24"/>
          <w:lang w:val="bg-BG"/>
        </w:rPr>
        <w:t xml:space="preserve">свободен </w:t>
      </w:r>
      <w:r w:rsidR="00F03806" w:rsidRPr="0033588E">
        <w:rPr>
          <w:rFonts w:ascii="Times New Roman" w:hAnsi="Times New Roman"/>
          <w:color w:val="000000" w:themeColor="text1"/>
          <w:sz w:val="24"/>
          <w:szCs w:val="24"/>
          <w:lang w:val="bg-BG"/>
        </w:rPr>
        <w:t>ресурс</w:t>
      </w:r>
      <w:r w:rsidR="00133E69" w:rsidRPr="0033588E">
        <w:rPr>
          <w:rFonts w:ascii="Times New Roman" w:hAnsi="Times New Roman"/>
          <w:color w:val="000000" w:themeColor="text1"/>
          <w:sz w:val="24"/>
          <w:szCs w:val="24"/>
          <w:lang w:val="bg-BG"/>
        </w:rPr>
        <w:t>.</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СС заявяват интерес пред</w:t>
      </w:r>
      <w:r w:rsidR="001C64F4" w:rsidRPr="0033588E">
        <w:rPr>
          <w:rFonts w:ascii="Times New Roman" w:hAnsi="Times New Roman"/>
          <w:color w:val="000000" w:themeColor="text1"/>
          <w:sz w:val="24"/>
          <w:szCs w:val="24"/>
          <w:lang w:val="bg-BG"/>
        </w:rPr>
        <w:t xml:space="preserve"> общината</w:t>
      </w:r>
      <w:r w:rsidRPr="0033588E">
        <w:rPr>
          <w:rFonts w:ascii="Times New Roman" w:hAnsi="Times New Roman"/>
          <w:color w:val="000000" w:themeColor="text1"/>
          <w:sz w:val="24"/>
          <w:szCs w:val="24"/>
          <w:lang w:val="bg-BG"/>
        </w:rPr>
        <w:t xml:space="preserve"> чрез ЗИ</w:t>
      </w:r>
      <w:r w:rsidR="00122B16" w:rsidRPr="0033588E">
        <w:rPr>
          <w:rFonts w:ascii="Times New Roman" w:hAnsi="Times New Roman"/>
          <w:color w:val="000000" w:themeColor="text1"/>
          <w:sz w:val="24"/>
          <w:szCs w:val="24"/>
          <w:lang w:val="bg-BG"/>
        </w:rPr>
        <w:t>Ф</w:t>
      </w:r>
      <w:r w:rsidRPr="0033588E">
        <w:rPr>
          <w:rFonts w:ascii="Times New Roman" w:hAnsi="Times New Roman"/>
          <w:color w:val="000000" w:themeColor="text1"/>
          <w:sz w:val="24"/>
          <w:szCs w:val="24"/>
          <w:lang w:val="bg-BG"/>
        </w:rPr>
        <w:t xml:space="preserve">П </w:t>
      </w:r>
      <w:r w:rsidRPr="0033588E">
        <w:rPr>
          <w:rFonts w:ascii="Times New Roman" w:hAnsi="Times New Roman"/>
          <w:i/>
          <w:color w:val="000000" w:themeColor="text1"/>
          <w:sz w:val="24"/>
          <w:szCs w:val="24"/>
          <w:lang w:val="bg-BG"/>
        </w:rPr>
        <w:t xml:space="preserve">(Приложение </w:t>
      </w:r>
      <w:r w:rsidR="00A335B6" w:rsidRPr="00A335B6">
        <w:rPr>
          <w:rFonts w:ascii="Times New Roman" w:hAnsi="Times New Roman"/>
          <w:i/>
          <w:color w:val="000000" w:themeColor="text1"/>
          <w:sz w:val="24"/>
          <w:szCs w:val="24"/>
          <w:lang w:val="bg-BG"/>
        </w:rPr>
        <w:t>№</w:t>
      </w:r>
      <w:r w:rsidR="00A335B6">
        <w:rPr>
          <w:rFonts w:ascii="Times New Roman" w:hAnsi="Times New Roman"/>
          <w:i/>
          <w:color w:val="000000" w:themeColor="text1"/>
          <w:sz w:val="24"/>
          <w:szCs w:val="24"/>
          <w:lang w:val="bg-BG"/>
        </w:rPr>
        <w:t xml:space="preserve"> </w:t>
      </w:r>
      <w:r w:rsidR="00AF401A" w:rsidRPr="0033588E">
        <w:rPr>
          <w:rFonts w:ascii="Times New Roman" w:hAnsi="Times New Roman"/>
          <w:i/>
          <w:color w:val="000000" w:themeColor="text1"/>
          <w:sz w:val="24"/>
          <w:szCs w:val="24"/>
          <w:lang w:val="bg-BG"/>
        </w:rPr>
        <w:t>5 - образец</w:t>
      </w:r>
      <w:r w:rsidRPr="0033588E">
        <w:rPr>
          <w:rFonts w:ascii="Times New Roman" w:hAnsi="Times New Roman"/>
          <w:i/>
          <w:color w:val="000000" w:themeColor="text1"/>
          <w:sz w:val="24"/>
          <w:szCs w:val="24"/>
          <w:lang w:val="bg-BG"/>
        </w:rPr>
        <w:t xml:space="preserve">) </w:t>
      </w:r>
      <w:r w:rsidRPr="0033588E">
        <w:rPr>
          <w:rFonts w:ascii="Times New Roman" w:hAnsi="Times New Roman"/>
          <w:color w:val="000000" w:themeColor="text1"/>
          <w:sz w:val="24"/>
          <w:szCs w:val="24"/>
          <w:lang w:val="bg-BG"/>
        </w:rPr>
        <w:t xml:space="preserve">за </w:t>
      </w:r>
      <w:r w:rsidR="001C64F4" w:rsidRPr="0033588E">
        <w:rPr>
          <w:rFonts w:ascii="Times New Roman" w:hAnsi="Times New Roman"/>
          <w:color w:val="000000" w:themeColor="text1"/>
          <w:sz w:val="24"/>
          <w:szCs w:val="24"/>
          <w:lang w:val="bg-BG"/>
        </w:rPr>
        <w:t xml:space="preserve">участие в </w:t>
      </w:r>
      <w:r w:rsidR="00AF401A" w:rsidRPr="0033588E">
        <w:rPr>
          <w:rFonts w:ascii="Times New Roman" w:hAnsi="Times New Roman"/>
          <w:color w:val="000000" w:themeColor="text1"/>
          <w:sz w:val="24"/>
          <w:szCs w:val="24"/>
          <w:lang w:val="bg-BG"/>
        </w:rPr>
        <w:t>програмата</w:t>
      </w:r>
      <w:r w:rsidR="001C64F4" w:rsidRPr="0033588E">
        <w:rPr>
          <w:rFonts w:ascii="Times New Roman" w:hAnsi="Times New Roman"/>
          <w:color w:val="000000" w:themeColor="text1"/>
          <w:sz w:val="24"/>
          <w:szCs w:val="24"/>
          <w:lang w:val="bg-BG"/>
        </w:rPr>
        <w:t xml:space="preserve"> </w:t>
      </w:r>
      <w:r w:rsidRPr="0033588E">
        <w:rPr>
          <w:rFonts w:ascii="Times New Roman" w:hAnsi="Times New Roman"/>
          <w:color w:val="000000" w:themeColor="text1"/>
          <w:sz w:val="24"/>
          <w:szCs w:val="24"/>
          <w:lang w:val="bg-BG"/>
        </w:rPr>
        <w:t xml:space="preserve">на базата на постигнато 67% съгласие (изчислено съгласно ЗУЕС). </w:t>
      </w:r>
    </w:p>
    <w:p w:rsidR="001C64F4"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Заявлението представлява декларация за заявения интерес от страна на СС от обновяване за </w:t>
      </w:r>
      <w:r w:rsidR="001A3B0A" w:rsidRPr="0033588E">
        <w:rPr>
          <w:rFonts w:ascii="Times New Roman" w:hAnsi="Times New Roman"/>
          <w:color w:val="000000" w:themeColor="text1"/>
          <w:sz w:val="24"/>
          <w:szCs w:val="24"/>
          <w:lang w:val="bg-BG"/>
        </w:rPr>
        <w:t>енергийна ефективност</w:t>
      </w:r>
      <w:r w:rsidRPr="0033588E">
        <w:rPr>
          <w:rFonts w:ascii="Times New Roman" w:hAnsi="Times New Roman"/>
          <w:color w:val="000000" w:themeColor="text1"/>
          <w:sz w:val="24"/>
          <w:szCs w:val="24"/>
          <w:lang w:val="bg-BG"/>
        </w:rPr>
        <w:t xml:space="preserve">. </w:t>
      </w:r>
      <w:r w:rsidR="001C64F4" w:rsidRPr="0033588E">
        <w:rPr>
          <w:rFonts w:ascii="Times New Roman" w:hAnsi="Times New Roman"/>
          <w:color w:val="000000" w:themeColor="text1"/>
          <w:sz w:val="24"/>
          <w:szCs w:val="24"/>
          <w:lang w:val="bg-BG"/>
        </w:rPr>
        <w:t>ЗИ</w:t>
      </w:r>
      <w:r w:rsidR="00122B16" w:rsidRPr="0033588E">
        <w:rPr>
          <w:rFonts w:ascii="Times New Roman" w:hAnsi="Times New Roman"/>
          <w:color w:val="000000" w:themeColor="text1"/>
          <w:sz w:val="24"/>
          <w:szCs w:val="24"/>
          <w:lang w:val="bg-BG"/>
        </w:rPr>
        <w:t>Ф</w:t>
      </w:r>
      <w:r w:rsidR="001C64F4" w:rsidRPr="0033588E">
        <w:rPr>
          <w:rFonts w:ascii="Times New Roman" w:hAnsi="Times New Roman"/>
          <w:color w:val="000000" w:themeColor="text1"/>
          <w:sz w:val="24"/>
          <w:szCs w:val="24"/>
          <w:lang w:val="bg-BG"/>
        </w:rPr>
        <w:t>П съдържа волеизявление на СС и е подписано от представляващия сдружението. Съдържа следните приложения:</w:t>
      </w:r>
    </w:p>
    <w:p w:rsidR="00AF401A" w:rsidRPr="0033588E" w:rsidRDefault="00AF401A" w:rsidP="008475AC">
      <w:pPr>
        <w:pStyle w:val="ListParagraph"/>
        <w:numPr>
          <w:ilvl w:val="0"/>
          <w:numId w:val="20"/>
        </w:numPr>
        <w:snapToGrid w:val="0"/>
        <w:spacing w:after="120"/>
        <w:rPr>
          <w:color w:val="000000" w:themeColor="text1"/>
        </w:rPr>
      </w:pPr>
      <w:r w:rsidRPr="0033588E">
        <w:rPr>
          <w:color w:val="000000" w:themeColor="text1"/>
        </w:rPr>
        <w:t>Справка за ССО по образец</w:t>
      </w:r>
      <w:r w:rsidR="00FD02B8">
        <w:rPr>
          <w:color w:val="000000" w:themeColor="text1"/>
          <w:lang w:val="en-US"/>
        </w:rPr>
        <w:t xml:space="preserve"> – </w:t>
      </w:r>
      <w:r w:rsidR="00FD02B8" w:rsidRPr="00FD02B8">
        <w:rPr>
          <w:i/>
          <w:color w:val="000000" w:themeColor="text1"/>
        </w:rPr>
        <w:t xml:space="preserve">приложение </w:t>
      </w:r>
      <w:r w:rsidR="00A335B6" w:rsidRPr="00A335B6">
        <w:rPr>
          <w:i/>
          <w:color w:val="000000" w:themeColor="text1"/>
        </w:rPr>
        <w:t>№</w:t>
      </w:r>
      <w:r w:rsidR="00A335B6">
        <w:rPr>
          <w:i/>
          <w:color w:val="000000" w:themeColor="text1"/>
        </w:rPr>
        <w:t xml:space="preserve"> </w:t>
      </w:r>
      <w:r w:rsidR="00FD02B8" w:rsidRPr="00FD02B8">
        <w:rPr>
          <w:i/>
          <w:color w:val="000000" w:themeColor="text1"/>
        </w:rPr>
        <w:t>6</w:t>
      </w:r>
      <w:r w:rsidR="000362A1" w:rsidRPr="0033588E">
        <w:rPr>
          <w:color w:val="000000" w:themeColor="text1"/>
        </w:rPr>
        <w:t>;</w:t>
      </w:r>
    </w:p>
    <w:p w:rsidR="00AF401A" w:rsidRPr="0033588E" w:rsidRDefault="00AF401A" w:rsidP="008475AC">
      <w:pPr>
        <w:pStyle w:val="ListParagraph"/>
        <w:numPr>
          <w:ilvl w:val="0"/>
          <w:numId w:val="20"/>
        </w:numPr>
        <w:snapToGrid w:val="0"/>
        <w:spacing w:after="120"/>
        <w:rPr>
          <w:color w:val="000000" w:themeColor="text1"/>
        </w:rPr>
      </w:pPr>
      <w:r w:rsidRPr="0033588E">
        <w:rPr>
          <w:color w:val="000000" w:themeColor="text1"/>
        </w:rPr>
        <w:t>Удостоверение за вписване в регистър БУЛСТАТ) - копие, заверено „Вярно с оригинала“</w:t>
      </w:r>
      <w:r w:rsidR="000362A1" w:rsidRPr="0033588E">
        <w:rPr>
          <w:color w:val="000000" w:themeColor="text1"/>
        </w:rPr>
        <w:t>;</w:t>
      </w:r>
    </w:p>
    <w:p w:rsidR="00AF401A" w:rsidRPr="0033588E" w:rsidRDefault="00AF401A" w:rsidP="008475AC">
      <w:pPr>
        <w:pStyle w:val="ListParagraph"/>
        <w:numPr>
          <w:ilvl w:val="0"/>
          <w:numId w:val="20"/>
        </w:numPr>
        <w:snapToGrid w:val="0"/>
        <w:spacing w:after="120"/>
        <w:rPr>
          <w:color w:val="000000" w:themeColor="text1"/>
        </w:rPr>
      </w:pPr>
      <w:r w:rsidRPr="0033588E">
        <w:rPr>
          <w:color w:val="000000" w:themeColor="text1"/>
        </w:rPr>
        <w:t xml:space="preserve">Покана за провеждане на общо събрание на СС по образец </w:t>
      </w:r>
      <w:r w:rsidR="00FD02B8" w:rsidRPr="00FD02B8">
        <w:rPr>
          <w:i/>
          <w:color w:val="000000" w:themeColor="text1"/>
        </w:rPr>
        <w:t xml:space="preserve">приложение </w:t>
      </w:r>
      <w:r w:rsidR="00A335B6" w:rsidRPr="00A335B6">
        <w:rPr>
          <w:i/>
          <w:color w:val="000000" w:themeColor="text1"/>
        </w:rPr>
        <w:t>№</w:t>
      </w:r>
      <w:r w:rsidR="00A335B6">
        <w:rPr>
          <w:i/>
          <w:color w:val="000000" w:themeColor="text1"/>
        </w:rPr>
        <w:t xml:space="preserve"> </w:t>
      </w:r>
      <w:r w:rsidR="00FD02B8">
        <w:rPr>
          <w:i/>
          <w:color w:val="000000" w:themeColor="text1"/>
        </w:rPr>
        <w:t xml:space="preserve">7 </w:t>
      </w:r>
      <w:r w:rsidRPr="0033588E">
        <w:rPr>
          <w:color w:val="000000" w:themeColor="text1"/>
        </w:rPr>
        <w:t>- копие, заверено „Вярно с оригинала“</w:t>
      </w:r>
      <w:r w:rsidR="000362A1" w:rsidRPr="0033588E">
        <w:rPr>
          <w:color w:val="000000" w:themeColor="text1"/>
        </w:rPr>
        <w:t>;</w:t>
      </w:r>
    </w:p>
    <w:p w:rsidR="00AF401A" w:rsidRPr="0033588E" w:rsidRDefault="00AF401A" w:rsidP="008475AC">
      <w:pPr>
        <w:pStyle w:val="ListParagraph"/>
        <w:numPr>
          <w:ilvl w:val="0"/>
          <w:numId w:val="20"/>
        </w:numPr>
        <w:snapToGrid w:val="0"/>
        <w:spacing w:after="120"/>
        <w:rPr>
          <w:color w:val="000000" w:themeColor="text1"/>
        </w:rPr>
      </w:pPr>
      <w:r w:rsidRPr="0033588E">
        <w:rPr>
          <w:color w:val="000000" w:themeColor="text1"/>
        </w:rPr>
        <w:t xml:space="preserve">Протокол за поставяне на поканата по образец </w:t>
      </w:r>
      <w:r w:rsidR="00FD02B8" w:rsidRPr="00FD02B8">
        <w:rPr>
          <w:i/>
          <w:color w:val="000000" w:themeColor="text1"/>
        </w:rPr>
        <w:t xml:space="preserve">приложение </w:t>
      </w:r>
      <w:r w:rsidR="00A335B6" w:rsidRPr="00A335B6">
        <w:rPr>
          <w:i/>
          <w:color w:val="000000" w:themeColor="text1"/>
        </w:rPr>
        <w:t>№</w:t>
      </w:r>
      <w:r w:rsidR="00A335B6">
        <w:rPr>
          <w:i/>
          <w:color w:val="000000" w:themeColor="text1"/>
        </w:rPr>
        <w:t xml:space="preserve"> </w:t>
      </w:r>
      <w:r w:rsidR="00FD02B8">
        <w:rPr>
          <w:i/>
          <w:color w:val="000000" w:themeColor="text1"/>
        </w:rPr>
        <w:t xml:space="preserve">8 </w:t>
      </w:r>
      <w:r w:rsidRPr="0033588E">
        <w:rPr>
          <w:color w:val="000000" w:themeColor="text1"/>
        </w:rPr>
        <w:t>- копие, заверено „Вярно с оригинала“</w:t>
      </w:r>
      <w:r w:rsidR="000362A1" w:rsidRPr="0033588E">
        <w:rPr>
          <w:color w:val="000000" w:themeColor="text1"/>
        </w:rPr>
        <w:t>;</w:t>
      </w:r>
    </w:p>
    <w:p w:rsidR="00FD02B8" w:rsidRPr="0033588E" w:rsidRDefault="00FD02B8" w:rsidP="00FD02B8">
      <w:pPr>
        <w:pStyle w:val="ListParagraph"/>
        <w:numPr>
          <w:ilvl w:val="0"/>
          <w:numId w:val="20"/>
        </w:numPr>
        <w:snapToGrid w:val="0"/>
        <w:spacing w:after="120"/>
        <w:rPr>
          <w:color w:val="000000" w:themeColor="text1"/>
        </w:rPr>
      </w:pPr>
      <w:r w:rsidRPr="0033588E">
        <w:rPr>
          <w:color w:val="000000" w:themeColor="text1"/>
        </w:rPr>
        <w:t>Протокол от общото събрание на СС по образец</w:t>
      </w:r>
      <w:r>
        <w:rPr>
          <w:color w:val="000000" w:themeColor="text1"/>
        </w:rPr>
        <w:t xml:space="preserve"> </w:t>
      </w:r>
      <w:r w:rsidRPr="00FD02B8">
        <w:rPr>
          <w:i/>
          <w:color w:val="000000" w:themeColor="text1"/>
        </w:rPr>
        <w:t xml:space="preserve">приложение </w:t>
      </w:r>
      <w:r w:rsidR="00A335B6" w:rsidRPr="00A335B6">
        <w:rPr>
          <w:i/>
          <w:color w:val="000000" w:themeColor="text1"/>
        </w:rPr>
        <w:t>№</w:t>
      </w:r>
      <w:r w:rsidR="00A335B6">
        <w:rPr>
          <w:i/>
          <w:color w:val="000000" w:themeColor="text1"/>
        </w:rPr>
        <w:t xml:space="preserve"> </w:t>
      </w:r>
      <w:r w:rsidRPr="00FD02B8">
        <w:rPr>
          <w:i/>
          <w:color w:val="000000" w:themeColor="text1"/>
        </w:rPr>
        <w:t>9</w:t>
      </w:r>
      <w:r w:rsidRPr="0033588E">
        <w:rPr>
          <w:color w:val="000000" w:themeColor="text1"/>
        </w:rPr>
        <w:t>, съдържащ решения съгласно методическите указания - копие, заверено „Вярно с оригинала“;</w:t>
      </w:r>
    </w:p>
    <w:p w:rsidR="00FD02B8" w:rsidRPr="0033588E" w:rsidRDefault="00FD02B8" w:rsidP="00FD02B8">
      <w:pPr>
        <w:pStyle w:val="ListParagraph"/>
        <w:numPr>
          <w:ilvl w:val="0"/>
          <w:numId w:val="20"/>
        </w:numPr>
        <w:snapToGrid w:val="0"/>
        <w:spacing w:after="120"/>
        <w:rPr>
          <w:color w:val="000000" w:themeColor="text1"/>
        </w:rPr>
      </w:pPr>
      <w:r w:rsidRPr="0033588E">
        <w:rPr>
          <w:color w:val="000000" w:themeColor="text1"/>
        </w:rPr>
        <w:t xml:space="preserve">Фото-снимка на поставената покана; </w:t>
      </w:r>
    </w:p>
    <w:p w:rsidR="00AF401A" w:rsidRPr="0033588E" w:rsidRDefault="00AF401A" w:rsidP="008475AC">
      <w:pPr>
        <w:pStyle w:val="ListParagraph"/>
        <w:numPr>
          <w:ilvl w:val="0"/>
          <w:numId w:val="20"/>
        </w:numPr>
        <w:snapToGrid w:val="0"/>
        <w:spacing w:after="120"/>
        <w:rPr>
          <w:color w:val="000000" w:themeColor="text1"/>
        </w:rPr>
      </w:pPr>
      <w:r w:rsidRPr="0033588E">
        <w:rPr>
          <w:color w:val="000000" w:themeColor="text1"/>
        </w:rPr>
        <w:t>Друго /следва да се опише/</w:t>
      </w:r>
      <w:r w:rsidR="000362A1" w:rsidRPr="0033588E">
        <w:rPr>
          <w:color w:val="000000" w:themeColor="text1"/>
        </w:rPr>
        <w:t>.</w:t>
      </w:r>
    </w:p>
    <w:p w:rsidR="001C64F4" w:rsidRPr="0033588E" w:rsidRDefault="001C64F4" w:rsidP="00264080">
      <w:pPr>
        <w:pStyle w:val="BodyText"/>
        <w:snapToGrid w:val="0"/>
        <w:rPr>
          <w:color w:val="000000" w:themeColor="text1"/>
        </w:rPr>
      </w:pPr>
      <w:r w:rsidRPr="0033588E">
        <w:rPr>
          <w:color w:val="000000" w:themeColor="text1"/>
        </w:rPr>
        <w:t>З</w:t>
      </w:r>
      <w:r w:rsidR="0092170F" w:rsidRPr="0033588E">
        <w:rPr>
          <w:color w:val="000000" w:themeColor="text1"/>
        </w:rPr>
        <w:t>И</w:t>
      </w:r>
      <w:r w:rsidR="00122B16" w:rsidRPr="0033588E">
        <w:rPr>
          <w:color w:val="000000" w:themeColor="text1"/>
        </w:rPr>
        <w:t>Ф</w:t>
      </w:r>
      <w:r w:rsidR="0092170F" w:rsidRPr="0033588E">
        <w:rPr>
          <w:color w:val="000000" w:themeColor="text1"/>
        </w:rPr>
        <w:t>П</w:t>
      </w:r>
      <w:r w:rsidRPr="0033588E">
        <w:rPr>
          <w:color w:val="000000" w:themeColor="text1"/>
        </w:rPr>
        <w:t xml:space="preserve"> се окомплектоват и се подават в </w:t>
      </w:r>
      <w:r w:rsidR="0092170F" w:rsidRPr="0033588E">
        <w:rPr>
          <w:color w:val="000000" w:themeColor="text1"/>
        </w:rPr>
        <w:t xml:space="preserve">общината </w:t>
      </w:r>
      <w:r w:rsidRPr="0033588E">
        <w:rPr>
          <w:color w:val="000000" w:themeColor="text1"/>
        </w:rPr>
        <w:t>до обявяване изчерпване на средствата за финансова помощ.</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 протокола задължително се вписват датата и мястото на провеждането на общото събрание, дневният ред, явилите се лица и идеалните части от етажната собственост, които те представляват, същността на изявленията, направените предложения и приетите решения. Извършва се нотариална заверка на подписа на Управителя.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Протоколни решения: </w:t>
      </w:r>
    </w:p>
    <w:p w:rsidR="007F6138" w:rsidRPr="0033588E" w:rsidRDefault="007F6138" w:rsidP="008475AC">
      <w:pPr>
        <w:pStyle w:val="ListParagraph"/>
        <w:numPr>
          <w:ilvl w:val="0"/>
          <w:numId w:val="28"/>
        </w:numPr>
        <w:snapToGrid w:val="0"/>
        <w:spacing w:after="120"/>
        <w:jc w:val="both"/>
        <w:rPr>
          <w:noProof/>
          <w:color w:val="000000" w:themeColor="text1"/>
        </w:rPr>
      </w:pPr>
      <w:r w:rsidRPr="0033588E">
        <w:rPr>
          <w:noProof/>
          <w:color w:val="000000" w:themeColor="text1"/>
        </w:rPr>
        <w:lastRenderedPageBreak/>
        <w:t>Вземане на решение за кандидатстване на сградата за обновяване по Националната програма за енергийна ефективност на многофамилни жилищни сгради;</w:t>
      </w:r>
    </w:p>
    <w:p w:rsidR="007F6138" w:rsidRPr="0033588E" w:rsidRDefault="007F6138" w:rsidP="008475AC">
      <w:pPr>
        <w:pStyle w:val="ListParagraph"/>
        <w:numPr>
          <w:ilvl w:val="0"/>
          <w:numId w:val="28"/>
        </w:numPr>
        <w:snapToGrid w:val="0"/>
        <w:spacing w:after="120"/>
        <w:jc w:val="both"/>
        <w:rPr>
          <w:noProof/>
          <w:color w:val="000000" w:themeColor="text1"/>
        </w:rPr>
      </w:pPr>
      <w:r w:rsidRPr="0033588E">
        <w:rPr>
          <w:noProof/>
          <w:color w:val="000000" w:themeColor="text1"/>
        </w:rPr>
        <w:t>Вземане на решение за подаване на ЗИФП в общината за целите на обновяване на сградата и упълномощаване на лице да подаде ЗИФП;</w:t>
      </w:r>
    </w:p>
    <w:p w:rsidR="007F6138" w:rsidRPr="0033588E" w:rsidRDefault="007F6138" w:rsidP="008475AC">
      <w:pPr>
        <w:pStyle w:val="ListParagraph"/>
        <w:numPr>
          <w:ilvl w:val="0"/>
          <w:numId w:val="28"/>
        </w:numPr>
        <w:snapToGrid w:val="0"/>
        <w:spacing w:after="120"/>
        <w:jc w:val="both"/>
        <w:rPr>
          <w:noProof/>
          <w:color w:val="000000" w:themeColor="text1"/>
        </w:rPr>
      </w:pPr>
      <w:r w:rsidRPr="0033588E">
        <w:rPr>
          <w:noProof/>
          <w:color w:val="000000" w:themeColor="text1"/>
        </w:rPr>
        <w:t>Поемане на задължение за осигуряване съгласието на всички собственици да осигурят достъп по предварително съгласуван график (между СС/ССО и външни изпълнители) до всеки самостоятелен обект от етажната собственост;</w:t>
      </w:r>
    </w:p>
    <w:p w:rsidR="00FD02B8" w:rsidRPr="0033588E" w:rsidRDefault="00FD02B8" w:rsidP="008475AC">
      <w:pPr>
        <w:pStyle w:val="ListParagraph"/>
        <w:numPr>
          <w:ilvl w:val="0"/>
          <w:numId w:val="28"/>
        </w:numPr>
        <w:snapToGrid w:val="0"/>
        <w:spacing w:after="120"/>
        <w:jc w:val="both"/>
        <w:rPr>
          <w:noProof/>
          <w:color w:val="000000" w:themeColor="text1"/>
        </w:rPr>
      </w:pPr>
      <w:r>
        <w:t xml:space="preserve">Даване на съгласие за изпълнение на предложените допустими дейности, съгласно правилата на </w:t>
      </w:r>
      <w:r w:rsidR="006C1CBA">
        <w:t>п</w:t>
      </w:r>
      <w:r>
        <w:t>рограмата, в това число мерките, необходими за привеждане на сградата в съответствие с нормативните минимални изисквания за енергийна ефективност</w:t>
      </w:r>
    </w:p>
    <w:p w:rsidR="00FA39BF" w:rsidRPr="0033588E" w:rsidRDefault="00FA39BF" w:rsidP="008475AC">
      <w:pPr>
        <w:pStyle w:val="ListParagraph"/>
        <w:numPr>
          <w:ilvl w:val="0"/>
          <w:numId w:val="28"/>
        </w:numPr>
        <w:snapToGrid w:val="0"/>
        <w:spacing w:after="120"/>
        <w:jc w:val="both"/>
        <w:rPr>
          <w:noProof/>
          <w:color w:val="000000" w:themeColor="text1"/>
        </w:rPr>
      </w:pPr>
      <w:r w:rsidRPr="0033588E">
        <w:rPr>
          <w:noProof/>
          <w:color w:val="000000" w:themeColor="text1"/>
        </w:rPr>
        <w:t>Вземане на решение за сключване на договор между СС и общината при условията на Програмата и схемата за минимална помощ, когато това е приложимо;</w:t>
      </w:r>
    </w:p>
    <w:p w:rsidR="007F6138" w:rsidRPr="0033588E" w:rsidRDefault="007F6138" w:rsidP="008475AC">
      <w:pPr>
        <w:pStyle w:val="ListParagraph"/>
        <w:numPr>
          <w:ilvl w:val="0"/>
          <w:numId w:val="28"/>
        </w:numPr>
        <w:snapToGrid w:val="0"/>
        <w:spacing w:after="120"/>
        <w:jc w:val="both"/>
        <w:rPr>
          <w:noProof/>
          <w:color w:val="000000" w:themeColor="text1"/>
        </w:rPr>
      </w:pPr>
      <w:r w:rsidRPr="0033588E">
        <w:rPr>
          <w:noProof/>
          <w:color w:val="000000" w:themeColor="text1"/>
        </w:rPr>
        <w:t>Определяне на техническо лице, което за сметка на СС да бъде упълномощено да го представлява и изпълнява при следните функции: упражнява контрол при приемането на изработения технически проект, изпълнените СМР от името на СС, като подписва протокол за предаване на строителната площадка; протокол за установяване годността за ползване на обекта; както и протоколите за приемане на изпълнените количества и видове строително ремонтни работи и др. по Наредба № 3 за съставяне на актове и протоколи по време на строителството до пълна реализация на провежданите мерки по обновяване.</w:t>
      </w:r>
    </w:p>
    <w:p w:rsidR="0092170F" w:rsidRPr="0033588E" w:rsidRDefault="0092170F" w:rsidP="00264080">
      <w:pPr>
        <w:snapToGrid w:val="0"/>
        <w:spacing w:after="120" w:line="240" w:lineRule="auto"/>
        <w:ind w:left="900"/>
        <w:jc w:val="both"/>
        <w:rPr>
          <w:rFonts w:ascii="Times New Roman" w:hAnsi="Times New Roman"/>
          <w:noProof/>
          <w:color w:val="000000" w:themeColor="text1"/>
          <w:sz w:val="24"/>
          <w:szCs w:val="24"/>
          <w:lang w:val="bg-BG"/>
        </w:rPr>
      </w:pP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Свикване на Общото събрание за вземане на решение става чрез покана</w:t>
      </w:r>
      <w:r w:rsidR="00D85796" w:rsidRPr="0033588E">
        <w:rPr>
          <w:rFonts w:ascii="Times New Roman" w:hAnsi="Times New Roman"/>
          <w:color w:val="000000" w:themeColor="text1"/>
          <w:sz w:val="24"/>
          <w:szCs w:val="24"/>
          <w:lang w:val="bg-BG"/>
        </w:rPr>
        <w:t xml:space="preserve"> по образец</w:t>
      </w:r>
      <w:r w:rsidRPr="0033588E">
        <w:rPr>
          <w:rFonts w:ascii="Times New Roman" w:hAnsi="Times New Roman"/>
          <w:color w:val="000000" w:themeColor="text1"/>
          <w:sz w:val="24"/>
          <w:szCs w:val="24"/>
          <w:lang w:val="bg-BG"/>
        </w:rPr>
        <w:t xml:space="preserve"> </w:t>
      </w:r>
      <w:r w:rsidRPr="0033588E">
        <w:rPr>
          <w:rFonts w:ascii="Times New Roman" w:hAnsi="Times New Roman"/>
          <w:i/>
          <w:color w:val="000000" w:themeColor="text1"/>
          <w:sz w:val="24"/>
          <w:szCs w:val="24"/>
          <w:lang w:val="bg-BG"/>
        </w:rPr>
        <w:t xml:space="preserve">(Приложение </w:t>
      </w:r>
      <w:r w:rsidR="00A335B6" w:rsidRPr="00A335B6">
        <w:rPr>
          <w:rFonts w:ascii="Times New Roman" w:hAnsi="Times New Roman"/>
          <w:i/>
          <w:color w:val="000000" w:themeColor="text1"/>
          <w:sz w:val="24"/>
          <w:szCs w:val="24"/>
          <w:lang w:val="bg-BG"/>
        </w:rPr>
        <w:t>№</w:t>
      </w:r>
      <w:r w:rsidR="00A335B6">
        <w:rPr>
          <w:rFonts w:ascii="Times New Roman" w:hAnsi="Times New Roman"/>
          <w:i/>
          <w:color w:val="000000" w:themeColor="text1"/>
          <w:sz w:val="24"/>
          <w:szCs w:val="24"/>
          <w:lang w:val="bg-BG"/>
        </w:rPr>
        <w:t xml:space="preserve"> </w:t>
      </w:r>
      <w:r w:rsidR="00D85796" w:rsidRPr="0033588E">
        <w:rPr>
          <w:rFonts w:ascii="Times New Roman" w:hAnsi="Times New Roman"/>
          <w:i/>
          <w:color w:val="000000" w:themeColor="text1"/>
          <w:sz w:val="24"/>
          <w:szCs w:val="24"/>
          <w:lang w:val="bg-BG"/>
        </w:rPr>
        <w:t>7</w:t>
      </w:r>
      <w:r w:rsidRPr="0033588E">
        <w:rPr>
          <w:rFonts w:ascii="Times New Roman" w:hAnsi="Times New Roman"/>
          <w:i/>
          <w:color w:val="000000" w:themeColor="text1"/>
          <w:sz w:val="24"/>
          <w:szCs w:val="24"/>
          <w:lang w:val="bg-BG"/>
        </w:rPr>
        <w:t>)</w:t>
      </w:r>
      <w:r w:rsidRPr="0033588E">
        <w:rPr>
          <w:rFonts w:ascii="Times New Roman" w:hAnsi="Times New Roman"/>
          <w:color w:val="000000" w:themeColor="text1"/>
          <w:sz w:val="24"/>
          <w:szCs w:val="24"/>
          <w:lang w:val="bg-BG"/>
        </w:rPr>
        <w:t xml:space="preserve">, подписана от </w:t>
      </w:r>
      <w:r w:rsidR="00D85796" w:rsidRPr="0033588E">
        <w:rPr>
          <w:rFonts w:ascii="Times New Roman" w:hAnsi="Times New Roman"/>
          <w:color w:val="000000" w:themeColor="text1"/>
          <w:sz w:val="24"/>
          <w:szCs w:val="24"/>
          <w:lang w:val="bg-BG"/>
        </w:rPr>
        <w:t>Управителя или лицата, които свикват Общото събрание (чл. 12 от ЗУЕС)</w:t>
      </w:r>
      <w:r w:rsidRPr="0033588E">
        <w:rPr>
          <w:rFonts w:ascii="Times New Roman" w:hAnsi="Times New Roman"/>
          <w:color w:val="000000" w:themeColor="text1"/>
          <w:sz w:val="24"/>
          <w:szCs w:val="24"/>
          <w:lang w:val="bg-BG"/>
        </w:rPr>
        <w:t xml:space="preserve">. Поставя се на видно и общодостъпно място на входа на сградата не по-късно от 7 </w:t>
      </w:r>
      <w:r w:rsidR="0092170F" w:rsidRPr="0033588E">
        <w:rPr>
          <w:rFonts w:ascii="Times New Roman" w:hAnsi="Times New Roman"/>
          <w:color w:val="000000" w:themeColor="text1"/>
          <w:sz w:val="24"/>
          <w:szCs w:val="24"/>
          <w:lang w:val="bg-BG"/>
        </w:rPr>
        <w:t xml:space="preserve">календарни </w:t>
      </w:r>
      <w:r w:rsidRPr="0033588E">
        <w:rPr>
          <w:rFonts w:ascii="Times New Roman" w:hAnsi="Times New Roman"/>
          <w:color w:val="000000" w:themeColor="text1"/>
          <w:sz w:val="24"/>
          <w:szCs w:val="24"/>
          <w:lang w:val="bg-BG"/>
        </w:rPr>
        <w:t xml:space="preserve">дни преди датата на събранието. </w:t>
      </w:r>
      <w:r w:rsidR="00CC43F9" w:rsidRPr="0033588E">
        <w:rPr>
          <w:rFonts w:ascii="Times New Roman" w:hAnsi="Times New Roman"/>
          <w:color w:val="000000" w:themeColor="text1"/>
          <w:sz w:val="24"/>
          <w:szCs w:val="24"/>
          <w:lang w:val="bg-BG"/>
        </w:rPr>
        <w:t xml:space="preserve">Срокът от седем календарни дни започва да тече от датата, следваща датата на поставяне на поканата и спира да тече в деня, следващ изтичането на пълни седем дни (например при покана, поставена на 1-во число, срокът започва да тече от 2-ро число и изтича на 8-мо число. В този случай събранието ще се счете за законосъобразно, ако е проведено най-рано на 9-то число). </w:t>
      </w:r>
      <w:r w:rsidRPr="0033588E">
        <w:rPr>
          <w:rFonts w:ascii="Times New Roman" w:hAnsi="Times New Roman"/>
          <w:color w:val="000000" w:themeColor="text1"/>
          <w:sz w:val="24"/>
          <w:szCs w:val="24"/>
          <w:lang w:val="bg-BG"/>
        </w:rPr>
        <w:t>При наличие на самостоятелни обекти - общинска, държавна или друга собственост, кметът на общината или съответният орган, на когото е предоставено управлението върху имота също следва да бъдат уведомени. В поканата се посочват дневният ред на общото събрание, датата, часът и мястото на провеждането му. „</w:t>
      </w:r>
      <w:r w:rsidRPr="0033588E">
        <w:rPr>
          <w:rFonts w:ascii="Times New Roman" w:hAnsi="Times New Roman"/>
          <w:i/>
          <w:color w:val="000000" w:themeColor="text1"/>
          <w:sz w:val="24"/>
          <w:szCs w:val="24"/>
          <w:lang w:val="bg-BG"/>
        </w:rPr>
        <w:t>Датата и часът задължително се отбелязват върху поканата от лицата, които свикват общото събрание, за което се съставя протокол</w:t>
      </w:r>
      <w:r w:rsidRPr="0033588E">
        <w:rPr>
          <w:rFonts w:ascii="Times New Roman" w:hAnsi="Times New Roman"/>
          <w:color w:val="000000" w:themeColor="text1"/>
          <w:sz w:val="24"/>
          <w:szCs w:val="24"/>
          <w:lang w:val="bg-BG"/>
        </w:rPr>
        <w:t xml:space="preserve">.”(чл. 13 (1) от ЗУЕС). Протоколът от залепване на поканата </w:t>
      </w:r>
      <w:r w:rsidR="00D85796" w:rsidRPr="0033588E">
        <w:rPr>
          <w:rFonts w:ascii="Times New Roman" w:hAnsi="Times New Roman"/>
          <w:color w:val="000000" w:themeColor="text1"/>
          <w:sz w:val="24"/>
          <w:szCs w:val="24"/>
          <w:lang w:val="bg-BG"/>
        </w:rPr>
        <w:t xml:space="preserve">по образец </w:t>
      </w:r>
      <w:r w:rsidRPr="0033588E">
        <w:rPr>
          <w:rFonts w:ascii="Times New Roman" w:hAnsi="Times New Roman"/>
          <w:i/>
          <w:color w:val="000000" w:themeColor="text1"/>
          <w:sz w:val="24"/>
          <w:szCs w:val="24"/>
          <w:lang w:val="bg-BG"/>
        </w:rPr>
        <w:t>(Приложение</w:t>
      </w:r>
      <w:r w:rsidR="00D85796" w:rsidRPr="0033588E">
        <w:rPr>
          <w:rFonts w:ascii="Times New Roman" w:hAnsi="Times New Roman"/>
          <w:i/>
          <w:color w:val="000000" w:themeColor="text1"/>
          <w:sz w:val="24"/>
          <w:szCs w:val="24"/>
          <w:lang w:val="bg-BG"/>
        </w:rPr>
        <w:t xml:space="preserve"> </w:t>
      </w:r>
      <w:r w:rsidR="00A335B6" w:rsidRPr="00A335B6">
        <w:rPr>
          <w:rFonts w:ascii="Times New Roman" w:hAnsi="Times New Roman"/>
          <w:i/>
          <w:color w:val="000000" w:themeColor="text1"/>
          <w:sz w:val="24"/>
          <w:szCs w:val="24"/>
          <w:lang w:val="bg-BG"/>
        </w:rPr>
        <w:t>№</w:t>
      </w:r>
      <w:r w:rsidR="00A335B6">
        <w:rPr>
          <w:rFonts w:ascii="Times New Roman" w:hAnsi="Times New Roman"/>
          <w:i/>
          <w:color w:val="000000" w:themeColor="text1"/>
          <w:sz w:val="24"/>
          <w:szCs w:val="24"/>
          <w:lang w:val="bg-BG"/>
        </w:rPr>
        <w:t xml:space="preserve"> </w:t>
      </w:r>
      <w:r w:rsidR="00D85796" w:rsidRPr="0033588E">
        <w:rPr>
          <w:rFonts w:ascii="Times New Roman" w:hAnsi="Times New Roman"/>
          <w:i/>
          <w:color w:val="000000" w:themeColor="text1"/>
          <w:sz w:val="24"/>
          <w:szCs w:val="24"/>
          <w:lang w:val="bg-BG"/>
        </w:rPr>
        <w:t>8</w:t>
      </w:r>
      <w:r w:rsidRPr="0033588E">
        <w:rPr>
          <w:rFonts w:ascii="Times New Roman" w:hAnsi="Times New Roman"/>
          <w:i/>
          <w:color w:val="000000" w:themeColor="text1"/>
          <w:sz w:val="24"/>
          <w:szCs w:val="24"/>
          <w:lang w:val="bg-BG"/>
        </w:rPr>
        <w:t xml:space="preserve">) </w:t>
      </w:r>
      <w:r w:rsidRPr="0033588E">
        <w:rPr>
          <w:rFonts w:ascii="Times New Roman" w:hAnsi="Times New Roman"/>
          <w:color w:val="000000" w:themeColor="text1"/>
          <w:sz w:val="24"/>
          <w:szCs w:val="24"/>
          <w:lang w:val="bg-BG"/>
        </w:rPr>
        <w:t>се отнася за датата и часа, на които е поставена поканата и служи за удостоверителен документ след промените в закона и отмяна на разписките за връчване.</w:t>
      </w:r>
      <w:r w:rsidR="00D85796" w:rsidRPr="0033588E">
        <w:rPr>
          <w:rFonts w:ascii="Times New Roman" w:hAnsi="Times New Roman"/>
          <w:color w:val="000000" w:themeColor="text1"/>
          <w:sz w:val="24"/>
          <w:szCs w:val="24"/>
          <w:lang w:val="bg-BG"/>
        </w:rPr>
        <w:t xml:space="preserve"> Прави се снимка на залепената покана.</w:t>
      </w:r>
    </w:p>
    <w:p w:rsidR="00D85796" w:rsidRPr="0033588E" w:rsidRDefault="00D85796" w:rsidP="00264080">
      <w:pPr>
        <w:pStyle w:val="FootnoteText"/>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В конкретния случай, целта за свикване на общо събрание е вземане на решение за подаване на ЗИ</w:t>
      </w:r>
      <w:r w:rsidR="00122B16" w:rsidRPr="0033588E">
        <w:rPr>
          <w:rFonts w:ascii="Times New Roman" w:hAnsi="Times New Roman"/>
          <w:color w:val="000000" w:themeColor="text1"/>
          <w:sz w:val="24"/>
          <w:szCs w:val="24"/>
          <w:lang w:val="bg-BG"/>
        </w:rPr>
        <w:t>Ф</w:t>
      </w:r>
      <w:r w:rsidRPr="0033588E">
        <w:rPr>
          <w:rFonts w:ascii="Times New Roman" w:hAnsi="Times New Roman"/>
          <w:color w:val="000000" w:themeColor="text1"/>
          <w:sz w:val="24"/>
          <w:szCs w:val="24"/>
          <w:lang w:val="bg-BG"/>
        </w:rPr>
        <w:t xml:space="preserve">П в общината за целите на обновяване и необходимите съпътстващи решения, както са описани в образеца. Решенията се оформя с Протокол на ОС на СС. На събранието се избира </w:t>
      </w:r>
      <w:proofErr w:type="spellStart"/>
      <w:r w:rsidRPr="0033588E">
        <w:rPr>
          <w:rFonts w:ascii="Times New Roman" w:hAnsi="Times New Roman"/>
          <w:color w:val="000000" w:themeColor="text1"/>
          <w:sz w:val="24"/>
          <w:szCs w:val="24"/>
          <w:lang w:val="bg-BG"/>
        </w:rPr>
        <w:t>протоколчик</w:t>
      </w:r>
      <w:proofErr w:type="spellEnd"/>
      <w:r w:rsidRPr="0033588E">
        <w:rPr>
          <w:rFonts w:ascii="Times New Roman" w:hAnsi="Times New Roman"/>
          <w:color w:val="000000" w:themeColor="text1"/>
          <w:sz w:val="24"/>
          <w:szCs w:val="24"/>
          <w:lang w:val="bg-BG"/>
        </w:rPr>
        <w:t xml:space="preserve">, който отразява дискусията и взетите решения. Решенията се взема с мнозинство не по-малко от 67% от представените идеални части в сдружението. Решенията на сдружението се внасят за приемане от общото събрание на собствениците, когато в сдружението не членуват всички собственици на самостоятелни обекти в сградата. Управителният съвет (управителят) на сдружението свиква общо събрание на собствениците по реда на раздел ІІ от ЗУЕС. В този случай членовете на сдружението участват в общото </w:t>
      </w:r>
      <w:r w:rsidRPr="0033588E">
        <w:rPr>
          <w:rFonts w:ascii="Times New Roman" w:hAnsi="Times New Roman"/>
          <w:color w:val="000000" w:themeColor="text1"/>
          <w:sz w:val="24"/>
          <w:szCs w:val="24"/>
          <w:lang w:val="bg-BG"/>
        </w:rPr>
        <w:lastRenderedPageBreak/>
        <w:t>събрание на собствениците или определят представител, който гласува с дял, равен на идеалните части, с които е взето решението в сдружението. Когато сдружението е учредено от всички собственици на самостоятелни обекти в сградата, общото събрание на сдружението има и правомощията на общото събрание на собствениците.</w:t>
      </w:r>
    </w:p>
    <w:p w:rsidR="00D85796" w:rsidRPr="0033588E" w:rsidRDefault="00D8579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Поканата се прилага впоследствие към ЗИ</w:t>
      </w:r>
      <w:r w:rsidR="00122B16" w:rsidRPr="0033588E">
        <w:rPr>
          <w:rFonts w:ascii="Times New Roman" w:hAnsi="Times New Roman"/>
          <w:color w:val="000000" w:themeColor="text1"/>
          <w:sz w:val="24"/>
          <w:szCs w:val="24"/>
          <w:lang w:val="bg-BG"/>
        </w:rPr>
        <w:t>Ф</w:t>
      </w:r>
      <w:r w:rsidRPr="0033588E">
        <w:rPr>
          <w:rFonts w:ascii="Times New Roman" w:hAnsi="Times New Roman"/>
          <w:color w:val="000000" w:themeColor="text1"/>
          <w:sz w:val="24"/>
          <w:szCs w:val="24"/>
          <w:lang w:val="bg-BG"/>
        </w:rPr>
        <w:t xml:space="preserve">П като </w:t>
      </w:r>
      <w:proofErr w:type="spellStart"/>
      <w:r w:rsidRPr="0033588E">
        <w:rPr>
          <w:rFonts w:ascii="Times New Roman" w:hAnsi="Times New Roman"/>
          <w:color w:val="000000" w:themeColor="text1"/>
          <w:sz w:val="24"/>
          <w:szCs w:val="24"/>
          <w:lang w:val="bg-BG"/>
        </w:rPr>
        <w:t>доказателствен</w:t>
      </w:r>
      <w:proofErr w:type="spellEnd"/>
      <w:r w:rsidRPr="0033588E">
        <w:rPr>
          <w:rFonts w:ascii="Times New Roman" w:hAnsi="Times New Roman"/>
          <w:color w:val="000000" w:themeColor="text1"/>
          <w:sz w:val="24"/>
          <w:szCs w:val="24"/>
          <w:lang w:val="bg-BG"/>
        </w:rPr>
        <w:t xml:space="preserve"> материал за законосъобразността на проведеното събрание.</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 случаите, когато сборът от процентите на идеалните части на собствениците в общите части на сградата не е равен на 100 и се прилагат разпоредбите на ЗУЕС чл. 17, ал. (4), (5) и (6), те се приравняват към 100: идеалните части за всеки самостоятелен обект се определят като съотношение между сбора на площта на самостоятелния обект и складовите помещения, придадени към обекта, разделен на сбора от площта на всички самостоятелни обекти и придадените складови помещения, като така полученото число се преобразува в процент. </w:t>
      </w:r>
    </w:p>
    <w:p w:rsidR="0092170F" w:rsidRPr="0033588E" w:rsidRDefault="0092170F"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Решение за разпределение на идеалните части от общите се взема, в случаите, предвидени от ЗУЕС (чл. 17 ал. 4, 5 и 6)</w:t>
      </w:r>
      <w:r w:rsidR="00B1679E" w:rsidRPr="0033588E">
        <w:rPr>
          <w:rFonts w:ascii="Times New Roman" w:hAnsi="Times New Roman"/>
          <w:color w:val="000000" w:themeColor="text1"/>
          <w:sz w:val="24"/>
          <w:szCs w:val="24"/>
          <w:lang w:val="bg-BG"/>
        </w:rPr>
        <w:t xml:space="preserve"> и се отразява в протокола по образец</w:t>
      </w:r>
      <w:r w:rsidR="00B1679E" w:rsidRPr="0033588E">
        <w:rPr>
          <w:rFonts w:ascii="Times New Roman" w:hAnsi="Times New Roman"/>
          <w:i/>
          <w:color w:val="000000" w:themeColor="text1"/>
          <w:sz w:val="24"/>
          <w:szCs w:val="24"/>
          <w:lang w:val="bg-BG"/>
        </w:rPr>
        <w:t xml:space="preserve"> (Приложение </w:t>
      </w:r>
      <w:r w:rsidR="00A335B6" w:rsidRPr="00A335B6">
        <w:rPr>
          <w:rFonts w:ascii="Times New Roman" w:hAnsi="Times New Roman"/>
          <w:i/>
          <w:color w:val="000000" w:themeColor="text1"/>
          <w:sz w:val="24"/>
          <w:szCs w:val="24"/>
          <w:lang w:val="bg-BG"/>
        </w:rPr>
        <w:t>№</w:t>
      </w:r>
      <w:r w:rsidR="00A335B6">
        <w:rPr>
          <w:rFonts w:ascii="Times New Roman" w:hAnsi="Times New Roman"/>
          <w:i/>
          <w:color w:val="000000" w:themeColor="text1"/>
          <w:sz w:val="24"/>
          <w:szCs w:val="24"/>
          <w:lang w:val="bg-BG"/>
        </w:rPr>
        <w:t xml:space="preserve"> </w:t>
      </w:r>
      <w:r w:rsidR="00B1679E" w:rsidRPr="0033588E">
        <w:rPr>
          <w:rFonts w:ascii="Times New Roman" w:hAnsi="Times New Roman"/>
          <w:i/>
          <w:color w:val="000000" w:themeColor="text1"/>
          <w:sz w:val="24"/>
          <w:szCs w:val="24"/>
          <w:lang w:val="bg-BG"/>
        </w:rPr>
        <w:t>3)</w:t>
      </w:r>
      <w:r w:rsidRPr="0033588E">
        <w:rPr>
          <w:rFonts w:ascii="Times New Roman" w:hAnsi="Times New Roman"/>
          <w:color w:val="000000" w:themeColor="text1"/>
          <w:sz w:val="24"/>
          <w:szCs w:val="24"/>
          <w:lang w:val="bg-BG"/>
        </w:rPr>
        <w:t>, а именно:</w:t>
      </w:r>
    </w:p>
    <w:p w:rsidR="0092170F" w:rsidRPr="0033588E" w:rsidRDefault="0092170F" w:rsidP="00264080">
      <w:pPr>
        <w:snapToGrid w:val="0"/>
        <w:spacing w:after="120" w:line="240" w:lineRule="auto"/>
        <w:jc w:val="both"/>
        <w:rPr>
          <w:rFonts w:ascii="Times New Roman" w:hAnsi="Times New Roman"/>
          <w:i/>
          <w:color w:val="000000" w:themeColor="text1"/>
          <w:sz w:val="24"/>
          <w:szCs w:val="24"/>
          <w:lang w:val="bg-BG"/>
        </w:rPr>
      </w:pPr>
      <w:r w:rsidRPr="0033588E">
        <w:rPr>
          <w:rFonts w:ascii="Times New Roman" w:hAnsi="Times New Roman"/>
          <w:color w:val="000000" w:themeColor="text1"/>
          <w:sz w:val="24"/>
          <w:szCs w:val="24"/>
          <w:lang w:val="bg-BG"/>
        </w:rPr>
        <w:t>- „</w:t>
      </w:r>
      <w:r w:rsidRPr="0033588E">
        <w:rPr>
          <w:rFonts w:ascii="Times New Roman" w:hAnsi="Times New Roman"/>
          <w:i/>
          <w:color w:val="000000" w:themeColor="text1"/>
          <w:sz w:val="24"/>
          <w:szCs w:val="24"/>
          <w:lang w:val="bg-BG"/>
        </w:rPr>
        <w:t>Когато в документите за собственост на самостоятелните обекти в сгради в режим на етажна собственост не са посочени съответните идеални части от общите части на сградата;</w:t>
      </w:r>
    </w:p>
    <w:p w:rsidR="0092170F" w:rsidRPr="0033588E" w:rsidRDefault="0092170F" w:rsidP="00264080">
      <w:pPr>
        <w:snapToGrid w:val="0"/>
        <w:spacing w:after="120" w:line="240" w:lineRule="auto"/>
        <w:jc w:val="both"/>
        <w:rPr>
          <w:rFonts w:ascii="Times New Roman" w:hAnsi="Times New Roman"/>
          <w:i/>
          <w:color w:val="000000" w:themeColor="text1"/>
          <w:sz w:val="24"/>
          <w:szCs w:val="24"/>
          <w:lang w:val="bg-BG"/>
        </w:rPr>
      </w:pPr>
      <w:r w:rsidRPr="0033588E">
        <w:rPr>
          <w:rFonts w:ascii="Times New Roman" w:hAnsi="Times New Roman"/>
          <w:i/>
          <w:color w:val="000000" w:themeColor="text1"/>
          <w:sz w:val="24"/>
          <w:szCs w:val="24"/>
          <w:lang w:val="bg-BG"/>
        </w:rPr>
        <w:t xml:space="preserve"> - когато сборът от процентите на идеалните части на собствениците в общите части на сградата не е равен на 100;</w:t>
      </w:r>
    </w:p>
    <w:p w:rsidR="0092170F" w:rsidRPr="0033588E" w:rsidRDefault="0092170F"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i/>
          <w:color w:val="000000" w:themeColor="text1"/>
          <w:sz w:val="24"/>
          <w:szCs w:val="24"/>
          <w:lang w:val="bg-BG"/>
        </w:rPr>
        <w:t xml:space="preserve"> - когато управлението се осъществява във всеки отделен вход, а сборът от процентите на идеалните части на собствениците от общите части във входа не е равен на 100“.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Когато разпределението на идеалните части се одобрява с решение на общото събрание, то следва да е гласувано с мнозинство не по-малко от две трети от самостоятелните обекти в сградата.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Справка за ССО </w:t>
      </w:r>
      <w:r w:rsidR="00B1679E" w:rsidRPr="0033588E">
        <w:rPr>
          <w:rFonts w:ascii="Times New Roman" w:hAnsi="Times New Roman"/>
          <w:color w:val="000000" w:themeColor="text1"/>
          <w:sz w:val="24"/>
          <w:szCs w:val="24"/>
          <w:lang w:val="bg-BG"/>
        </w:rPr>
        <w:t xml:space="preserve">по образец </w:t>
      </w:r>
      <w:r w:rsidRPr="0033588E">
        <w:rPr>
          <w:rFonts w:ascii="Times New Roman" w:hAnsi="Times New Roman"/>
          <w:i/>
          <w:color w:val="000000" w:themeColor="text1"/>
          <w:sz w:val="24"/>
          <w:szCs w:val="24"/>
          <w:lang w:val="bg-BG"/>
        </w:rPr>
        <w:t>(Приложение</w:t>
      </w:r>
      <w:r w:rsidR="00B1679E" w:rsidRPr="0033588E">
        <w:rPr>
          <w:rFonts w:ascii="Times New Roman" w:hAnsi="Times New Roman"/>
          <w:i/>
          <w:color w:val="000000" w:themeColor="text1"/>
          <w:sz w:val="24"/>
          <w:szCs w:val="24"/>
          <w:lang w:val="bg-BG"/>
        </w:rPr>
        <w:t xml:space="preserve"> </w:t>
      </w:r>
      <w:r w:rsidR="00A335B6" w:rsidRPr="00A335B6">
        <w:rPr>
          <w:rFonts w:ascii="Times New Roman" w:hAnsi="Times New Roman"/>
          <w:i/>
          <w:color w:val="000000" w:themeColor="text1"/>
          <w:sz w:val="24"/>
          <w:szCs w:val="24"/>
          <w:lang w:val="bg-BG"/>
        </w:rPr>
        <w:t>№</w:t>
      </w:r>
      <w:r w:rsidR="00A335B6">
        <w:rPr>
          <w:rFonts w:ascii="Times New Roman" w:hAnsi="Times New Roman"/>
          <w:i/>
          <w:color w:val="000000" w:themeColor="text1"/>
          <w:sz w:val="24"/>
          <w:szCs w:val="24"/>
          <w:lang w:val="bg-BG"/>
        </w:rPr>
        <w:t xml:space="preserve"> </w:t>
      </w:r>
      <w:r w:rsidR="00B1679E" w:rsidRPr="0033588E">
        <w:rPr>
          <w:rFonts w:ascii="Times New Roman" w:hAnsi="Times New Roman"/>
          <w:i/>
          <w:color w:val="000000" w:themeColor="text1"/>
          <w:sz w:val="24"/>
          <w:szCs w:val="24"/>
          <w:lang w:val="bg-BG"/>
        </w:rPr>
        <w:t>6</w:t>
      </w:r>
      <w:r w:rsidRPr="0033588E">
        <w:rPr>
          <w:rFonts w:ascii="Times New Roman" w:hAnsi="Times New Roman"/>
          <w:i/>
          <w:color w:val="000000" w:themeColor="text1"/>
          <w:sz w:val="24"/>
          <w:szCs w:val="24"/>
          <w:lang w:val="bg-BG"/>
        </w:rPr>
        <w:t>)</w:t>
      </w:r>
      <w:r w:rsidRPr="0033588E">
        <w:rPr>
          <w:rFonts w:ascii="Times New Roman" w:hAnsi="Times New Roman"/>
          <w:color w:val="000000" w:themeColor="text1"/>
          <w:sz w:val="24"/>
          <w:szCs w:val="24"/>
          <w:lang w:val="bg-BG"/>
        </w:rPr>
        <w:t xml:space="preserve"> </w:t>
      </w:r>
    </w:p>
    <w:p w:rsidR="0095726C" w:rsidRPr="0033588E" w:rsidRDefault="00B1679E"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Справката с</w:t>
      </w:r>
      <w:r w:rsidR="0095726C" w:rsidRPr="0033588E">
        <w:rPr>
          <w:rFonts w:ascii="Times New Roman" w:hAnsi="Times New Roman"/>
          <w:color w:val="000000" w:themeColor="text1"/>
          <w:sz w:val="24"/>
          <w:szCs w:val="24"/>
          <w:lang w:val="bg-BG"/>
        </w:rPr>
        <w:t xml:space="preserve">ъдържа идентификация на самостоятелните обекти, предназначение и застроена площ на обектите, трите имена и адреса в етажната собственост на собствениците, в случаите на физически лица, а в случаите, при които собственик е юридическо лице или едноличен търговец - наименованието, БУЛСТАТ или единен идентификационен код (ЕИК); идеалните части на обекта от общите части на сградата (в проценти);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Документът дава описание на всички самостоятелни обекти в цялата </w:t>
      </w:r>
      <w:r w:rsidR="0092170F" w:rsidRPr="0033588E">
        <w:rPr>
          <w:rFonts w:ascii="Times New Roman" w:hAnsi="Times New Roman"/>
          <w:color w:val="000000" w:themeColor="text1"/>
          <w:sz w:val="24"/>
          <w:szCs w:val="24"/>
          <w:lang w:val="bg-BG"/>
        </w:rPr>
        <w:t>сграда</w:t>
      </w:r>
      <w:r w:rsidRPr="0033588E">
        <w:rPr>
          <w:rFonts w:ascii="Times New Roman" w:hAnsi="Times New Roman"/>
          <w:color w:val="000000" w:themeColor="text1"/>
          <w:sz w:val="24"/>
          <w:szCs w:val="24"/>
          <w:lang w:val="bg-BG"/>
        </w:rPr>
        <w:t>. Попълва се от Управителя/</w:t>
      </w:r>
      <w:proofErr w:type="spellStart"/>
      <w:r w:rsidRPr="0033588E">
        <w:rPr>
          <w:rFonts w:ascii="Times New Roman" w:hAnsi="Times New Roman"/>
          <w:color w:val="000000" w:themeColor="text1"/>
          <w:sz w:val="24"/>
          <w:szCs w:val="24"/>
          <w:lang w:val="bg-BG"/>
        </w:rPr>
        <w:t>ите</w:t>
      </w:r>
      <w:proofErr w:type="spellEnd"/>
      <w:r w:rsidRPr="0033588E">
        <w:rPr>
          <w:rFonts w:ascii="Times New Roman" w:hAnsi="Times New Roman"/>
          <w:color w:val="000000" w:themeColor="text1"/>
          <w:sz w:val="24"/>
          <w:szCs w:val="24"/>
          <w:lang w:val="bg-BG"/>
        </w:rPr>
        <w:t>.</w:t>
      </w:r>
      <w:r w:rsidR="00BD3578" w:rsidRPr="0033588E">
        <w:rPr>
          <w:rFonts w:ascii="Times New Roman" w:hAnsi="Times New Roman"/>
          <w:color w:val="000000" w:themeColor="text1"/>
          <w:sz w:val="24"/>
          <w:szCs w:val="24"/>
          <w:lang w:val="bg-BG"/>
        </w:rPr>
        <w:t xml:space="preserve"> </w:t>
      </w:r>
      <w:r w:rsidRPr="0033588E">
        <w:rPr>
          <w:rFonts w:ascii="Times New Roman" w:hAnsi="Times New Roman"/>
          <w:color w:val="000000" w:themeColor="text1"/>
          <w:sz w:val="24"/>
          <w:szCs w:val="24"/>
          <w:lang w:val="bg-BG"/>
        </w:rPr>
        <w:t>От този документ се идентифицират: броят на обектите с жилищно предназначение и с друго предназначение, както и обекти, в които се развива стопанска дейност</w:t>
      </w:r>
      <w:r w:rsidR="001C1CC8" w:rsidRPr="0033588E">
        <w:rPr>
          <w:rFonts w:ascii="Times New Roman" w:hAnsi="Times New Roman"/>
          <w:color w:val="000000" w:themeColor="text1"/>
          <w:sz w:val="24"/>
          <w:szCs w:val="24"/>
          <w:lang w:val="bg-BG"/>
        </w:rPr>
        <w:t>, отдават се под наем или се извършва дейност от търговци и/или лица със свободни професии.</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Информацията за идеалните части на обектите от общите части на сградата се попълва на база на предоставени данни от собствениците по нотариален акт или друг документ за собственост. Когато разпределението на идеалните части е извършено с решение на общото събрание – информацията в справката се попълва в съответствие с тези решения.</w:t>
      </w:r>
    </w:p>
    <w:p w:rsidR="00CC3674" w:rsidRPr="0033588E" w:rsidRDefault="00CC3674"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Информацията за идеалните части на обектите от общите части служи преди всичко за изчисляване на кворума за вземане на решения и проверка на тяхната законосъобразност, както и за разпределяне на разходите, подлежащи на плащане от ССО, когато е приложимо, респ. определяне на размера на инвестицията за всеки самостоятелен обект и на минималната помощ.</w:t>
      </w:r>
      <w:r w:rsidRPr="0033588E">
        <w:rPr>
          <w:rFonts w:ascii="Times New Roman" w:hAnsi="Times New Roman"/>
          <w:b/>
          <w:i/>
          <w:color w:val="000000" w:themeColor="text1"/>
          <w:sz w:val="24"/>
          <w:szCs w:val="24"/>
          <w:lang w:val="bg-BG"/>
        </w:rPr>
        <w:t xml:space="preserve"> </w:t>
      </w:r>
      <w:r w:rsidRPr="0033588E">
        <w:rPr>
          <w:rFonts w:ascii="Times New Roman" w:hAnsi="Times New Roman"/>
          <w:color w:val="000000" w:themeColor="text1"/>
          <w:sz w:val="24"/>
          <w:szCs w:val="24"/>
          <w:lang w:val="bg-BG"/>
        </w:rPr>
        <w:t xml:space="preserve">  </w:t>
      </w:r>
    </w:p>
    <w:p w:rsidR="0095726C" w:rsidRPr="0033588E" w:rsidRDefault="0095726C" w:rsidP="008475AC">
      <w:pPr>
        <w:numPr>
          <w:ilvl w:val="0"/>
          <w:numId w:val="8"/>
        </w:numPr>
        <w:suppressAutoHyphens/>
        <w:snapToGrid w:val="0"/>
        <w:spacing w:after="120" w:line="240" w:lineRule="auto"/>
        <w:ind w:left="0" w:firstLine="0"/>
        <w:jc w:val="both"/>
        <w:rPr>
          <w:rStyle w:val="Heading3Char"/>
          <w:rFonts w:ascii="Times New Roman" w:hAnsi="Times New Roman" w:cs="Times New Roman"/>
          <w:color w:val="000000" w:themeColor="text1"/>
          <w:sz w:val="24"/>
          <w:szCs w:val="24"/>
          <w:lang w:val="bg-BG"/>
        </w:rPr>
      </w:pPr>
      <w:bookmarkStart w:id="50" w:name="_Toc313545888"/>
      <w:bookmarkStart w:id="51" w:name="_Toc409109017"/>
      <w:r w:rsidRPr="0033588E">
        <w:rPr>
          <w:rStyle w:val="Heading3Char"/>
          <w:rFonts w:ascii="Times New Roman" w:hAnsi="Times New Roman" w:cs="Times New Roman"/>
          <w:color w:val="000000" w:themeColor="text1"/>
          <w:sz w:val="24"/>
          <w:szCs w:val="24"/>
          <w:lang w:val="bg-BG"/>
        </w:rPr>
        <w:t>Оценка на ЗИ</w:t>
      </w:r>
      <w:r w:rsidR="00122B16" w:rsidRPr="0033588E">
        <w:rPr>
          <w:rStyle w:val="Heading3Char"/>
          <w:rFonts w:ascii="Times New Roman" w:hAnsi="Times New Roman" w:cs="Times New Roman"/>
          <w:color w:val="000000" w:themeColor="text1"/>
          <w:sz w:val="24"/>
          <w:szCs w:val="24"/>
          <w:lang w:val="bg-BG"/>
        </w:rPr>
        <w:t>Ф</w:t>
      </w:r>
      <w:r w:rsidRPr="0033588E">
        <w:rPr>
          <w:rStyle w:val="Heading3Char"/>
          <w:rFonts w:ascii="Times New Roman" w:hAnsi="Times New Roman" w:cs="Times New Roman"/>
          <w:color w:val="000000" w:themeColor="text1"/>
          <w:sz w:val="24"/>
          <w:szCs w:val="24"/>
          <w:lang w:val="bg-BG"/>
        </w:rPr>
        <w:t>П</w:t>
      </w:r>
      <w:bookmarkEnd w:id="50"/>
      <w:bookmarkEnd w:id="51"/>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lastRenderedPageBreak/>
        <w:t>След получено ЗИ</w:t>
      </w:r>
      <w:r w:rsidR="00122B16" w:rsidRPr="0033588E">
        <w:rPr>
          <w:rFonts w:ascii="Times New Roman" w:hAnsi="Times New Roman"/>
          <w:color w:val="000000" w:themeColor="text1"/>
          <w:sz w:val="24"/>
          <w:szCs w:val="24"/>
          <w:lang w:val="bg-BG"/>
        </w:rPr>
        <w:t>Ф</w:t>
      </w:r>
      <w:r w:rsidRPr="0033588E">
        <w:rPr>
          <w:rFonts w:ascii="Times New Roman" w:hAnsi="Times New Roman"/>
          <w:color w:val="000000" w:themeColor="text1"/>
          <w:sz w:val="24"/>
          <w:szCs w:val="24"/>
          <w:lang w:val="bg-BG"/>
        </w:rPr>
        <w:t xml:space="preserve">П </w:t>
      </w:r>
      <w:r w:rsidR="00BD3578" w:rsidRPr="0033588E">
        <w:rPr>
          <w:rFonts w:ascii="Times New Roman" w:hAnsi="Times New Roman"/>
          <w:color w:val="000000" w:themeColor="text1"/>
          <w:sz w:val="24"/>
          <w:szCs w:val="24"/>
          <w:lang w:val="bg-BG"/>
        </w:rPr>
        <w:t>общината проверява подадените документи и извършва оценка на тяхната пълнота</w:t>
      </w:r>
      <w:r w:rsidRPr="0033588E">
        <w:rPr>
          <w:rFonts w:ascii="Times New Roman" w:hAnsi="Times New Roman"/>
          <w:color w:val="000000" w:themeColor="text1"/>
          <w:sz w:val="24"/>
          <w:szCs w:val="24"/>
          <w:lang w:val="bg-BG"/>
        </w:rPr>
        <w:t xml:space="preserve">. </w:t>
      </w:r>
      <w:r w:rsidR="00BD3578" w:rsidRPr="0033588E">
        <w:rPr>
          <w:rFonts w:ascii="Times New Roman" w:hAnsi="Times New Roman"/>
          <w:color w:val="000000" w:themeColor="text1"/>
          <w:sz w:val="24"/>
          <w:szCs w:val="24"/>
          <w:lang w:val="bg-BG"/>
        </w:rPr>
        <w:t>В случай на липсващи документи общината изисква от СС да бъдат предоставени.</w:t>
      </w:r>
    </w:p>
    <w:p w:rsidR="00D85796" w:rsidRPr="0033588E" w:rsidRDefault="00D8579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 процеса на оценката всеки кандидат получава положителна или отрицателна оценка. За отстраняване на пропуски, могат да бъдат изисквани допълнителна информация документи и/или липсващи документи. </w:t>
      </w:r>
    </w:p>
    <w:p w:rsidR="00D85796" w:rsidRPr="0033588E" w:rsidRDefault="00D8579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Само СС подали ЗИ</w:t>
      </w:r>
      <w:r w:rsidR="00122B16" w:rsidRPr="0033588E">
        <w:rPr>
          <w:rFonts w:ascii="Times New Roman" w:hAnsi="Times New Roman"/>
          <w:color w:val="000000" w:themeColor="text1"/>
          <w:sz w:val="24"/>
          <w:szCs w:val="24"/>
          <w:lang w:val="bg-BG"/>
        </w:rPr>
        <w:t>Ф</w:t>
      </w:r>
      <w:r w:rsidRPr="0033588E">
        <w:rPr>
          <w:rFonts w:ascii="Times New Roman" w:hAnsi="Times New Roman"/>
          <w:color w:val="000000" w:themeColor="text1"/>
          <w:sz w:val="24"/>
          <w:szCs w:val="24"/>
          <w:lang w:val="bg-BG"/>
        </w:rPr>
        <w:t xml:space="preserve">П, съдържащо пълния изискуем пакет от документи, отговарящи на изискванията на програмата ще получат положителна оценка. </w:t>
      </w:r>
    </w:p>
    <w:p w:rsidR="00D85796" w:rsidRPr="0033588E" w:rsidRDefault="00D8579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Получилите положителна оценка ще бъдат уведомени от общината за това писмено. СС, чиито заявления не получат положителна оценка, ще бъдат уведомени писмено за причините. Допуска се повторно подаване на Заявление в рамките на програмата и преди обявяване изчерпване на ресурса за финансова помощ. </w:t>
      </w:r>
    </w:p>
    <w:p w:rsidR="0095726C" w:rsidRPr="0033588E" w:rsidRDefault="0095726C" w:rsidP="008475AC">
      <w:pPr>
        <w:numPr>
          <w:ilvl w:val="0"/>
          <w:numId w:val="8"/>
        </w:numPr>
        <w:suppressAutoHyphens/>
        <w:snapToGrid w:val="0"/>
        <w:spacing w:after="120" w:line="240" w:lineRule="auto"/>
        <w:ind w:left="0" w:firstLine="0"/>
        <w:jc w:val="both"/>
        <w:rPr>
          <w:rStyle w:val="Heading3Char"/>
          <w:rFonts w:ascii="Times New Roman" w:hAnsi="Times New Roman" w:cs="Times New Roman"/>
          <w:color w:val="000000" w:themeColor="text1"/>
          <w:sz w:val="24"/>
          <w:szCs w:val="24"/>
          <w:lang w:val="bg-BG"/>
        </w:rPr>
      </w:pPr>
      <w:bookmarkStart w:id="52" w:name="_Toc313545897"/>
      <w:bookmarkStart w:id="53" w:name="_Toc409109018"/>
      <w:r w:rsidRPr="0033588E">
        <w:rPr>
          <w:rStyle w:val="Heading3Char"/>
          <w:rFonts w:ascii="Times New Roman" w:hAnsi="Times New Roman" w:cs="Times New Roman"/>
          <w:color w:val="000000" w:themeColor="text1"/>
          <w:sz w:val="24"/>
          <w:szCs w:val="24"/>
          <w:lang w:val="bg-BG"/>
        </w:rPr>
        <w:t xml:space="preserve">Сключване на </w:t>
      </w:r>
      <w:bookmarkEnd w:id="52"/>
      <w:r w:rsidR="007F6138" w:rsidRPr="0033588E">
        <w:rPr>
          <w:rStyle w:val="Heading3Char"/>
          <w:rFonts w:ascii="Times New Roman" w:hAnsi="Times New Roman" w:cs="Times New Roman"/>
          <w:color w:val="000000" w:themeColor="text1"/>
          <w:sz w:val="24"/>
          <w:szCs w:val="24"/>
          <w:lang w:val="bg-BG"/>
        </w:rPr>
        <w:t xml:space="preserve">договор </w:t>
      </w:r>
      <w:r w:rsidR="00B1679E" w:rsidRPr="0033588E">
        <w:rPr>
          <w:rStyle w:val="Heading3Char"/>
          <w:rFonts w:ascii="Times New Roman" w:hAnsi="Times New Roman" w:cs="Times New Roman"/>
          <w:color w:val="000000" w:themeColor="text1"/>
          <w:sz w:val="24"/>
          <w:szCs w:val="24"/>
          <w:lang w:val="bg-BG"/>
        </w:rPr>
        <w:t>и финансиране на дейностите</w:t>
      </w:r>
      <w:bookmarkEnd w:id="53"/>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СС, чиито заявления са одобрени, ще бъдат поканени от </w:t>
      </w:r>
      <w:r w:rsidR="00B2035D" w:rsidRPr="0033588E">
        <w:rPr>
          <w:rFonts w:ascii="Times New Roman" w:hAnsi="Times New Roman"/>
          <w:color w:val="000000" w:themeColor="text1"/>
          <w:sz w:val="24"/>
          <w:szCs w:val="24"/>
          <w:lang w:val="bg-BG"/>
        </w:rPr>
        <w:t>общината</w:t>
      </w:r>
      <w:r w:rsidRPr="0033588E">
        <w:rPr>
          <w:rFonts w:ascii="Times New Roman" w:hAnsi="Times New Roman"/>
          <w:color w:val="000000" w:themeColor="text1"/>
          <w:sz w:val="24"/>
          <w:szCs w:val="24"/>
          <w:lang w:val="bg-BG"/>
        </w:rPr>
        <w:t xml:space="preserve"> да сключат </w:t>
      </w:r>
      <w:r w:rsidR="007F6138" w:rsidRPr="0033588E">
        <w:rPr>
          <w:rFonts w:ascii="Times New Roman" w:hAnsi="Times New Roman"/>
          <w:color w:val="000000" w:themeColor="text1"/>
          <w:sz w:val="24"/>
          <w:szCs w:val="24"/>
          <w:lang w:val="bg-BG"/>
        </w:rPr>
        <w:t xml:space="preserve">договор </w:t>
      </w:r>
      <w:r w:rsidR="00B1679E" w:rsidRPr="0033588E">
        <w:rPr>
          <w:rFonts w:ascii="Times New Roman" w:hAnsi="Times New Roman"/>
          <w:color w:val="000000" w:themeColor="text1"/>
          <w:sz w:val="24"/>
          <w:szCs w:val="24"/>
          <w:lang w:val="bg-BG"/>
        </w:rPr>
        <w:t xml:space="preserve">по образец </w:t>
      </w:r>
      <w:r w:rsidRPr="0033588E">
        <w:rPr>
          <w:rFonts w:ascii="Times New Roman" w:hAnsi="Times New Roman"/>
          <w:i/>
          <w:color w:val="000000" w:themeColor="text1"/>
          <w:sz w:val="24"/>
          <w:szCs w:val="24"/>
          <w:lang w:val="bg-BG"/>
        </w:rPr>
        <w:t xml:space="preserve">(Приложение </w:t>
      </w:r>
      <w:r w:rsidR="00A335B6" w:rsidRPr="00A335B6">
        <w:rPr>
          <w:rFonts w:ascii="Times New Roman" w:hAnsi="Times New Roman"/>
          <w:i/>
          <w:color w:val="000000" w:themeColor="text1"/>
          <w:sz w:val="24"/>
          <w:szCs w:val="24"/>
          <w:lang w:val="bg-BG"/>
        </w:rPr>
        <w:t>№</w:t>
      </w:r>
      <w:r w:rsidR="00A335B6">
        <w:rPr>
          <w:rFonts w:ascii="Times New Roman" w:hAnsi="Times New Roman"/>
          <w:i/>
          <w:color w:val="000000" w:themeColor="text1"/>
          <w:sz w:val="24"/>
          <w:szCs w:val="24"/>
          <w:lang w:val="bg-BG"/>
        </w:rPr>
        <w:t xml:space="preserve"> </w:t>
      </w:r>
      <w:r w:rsidR="00B1679E" w:rsidRPr="0033588E">
        <w:rPr>
          <w:rFonts w:ascii="Times New Roman" w:hAnsi="Times New Roman"/>
          <w:i/>
          <w:color w:val="000000" w:themeColor="text1"/>
          <w:sz w:val="24"/>
          <w:szCs w:val="24"/>
          <w:lang w:val="bg-BG"/>
        </w:rPr>
        <w:t>10</w:t>
      </w:r>
      <w:r w:rsidRPr="0033588E">
        <w:rPr>
          <w:rFonts w:ascii="Times New Roman" w:hAnsi="Times New Roman"/>
          <w:i/>
          <w:color w:val="000000" w:themeColor="text1"/>
          <w:sz w:val="24"/>
          <w:szCs w:val="24"/>
          <w:lang w:val="bg-BG"/>
        </w:rPr>
        <w:t>)</w:t>
      </w:r>
      <w:r w:rsidRPr="0033588E">
        <w:rPr>
          <w:rFonts w:ascii="Times New Roman" w:hAnsi="Times New Roman"/>
          <w:b/>
          <w:i/>
          <w:color w:val="000000" w:themeColor="text1"/>
          <w:sz w:val="24"/>
          <w:szCs w:val="24"/>
          <w:lang w:val="bg-BG"/>
        </w:rPr>
        <w:t>.</w:t>
      </w:r>
      <w:r w:rsidRPr="0033588E">
        <w:rPr>
          <w:rFonts w:ascii="Times New Roman" w:hAnsi="Times New Roman"/>
          <w:color w:val="000000" w:themeColor="text1"/>
          <w:sz w:val="24"/>
          <w:szCs w:val="24"/>
          <w:lang w:val="bg-BG"/>
        </w:rPr>
        <w:t xml:space="preserve">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СС, които нямат възможност да сключат </w:t>
      </w:r>
      <w:r w:rsidR="007F6138" w:rsidRPr="0033588E">
        <w:rPr>
          <w:rFonts w:ascii="Times New Roman" w:hAnsi="Times New Roman"/>
          <w:color w:val="000000" w:themeColor="text1"/>
          <w:sz w:val="24"/>
          <w:szCs w:val="24"/>
          <w:lang w:val="bg-BG"/>
        </w:rPr>
        <w:t xml:space="preserve">договора </w:t>
      </w:r>
      <w:r w:rsidRPr="0033588E">
        <w:rPr>
          <w:rFonts w:ascii="Times New Roman" w:hAnsi="Times New Roman"/>
          <w:color w:val="000000" w:themeColor="text1"/>
          <w:sz w:val="24"/>
          <w:szCs w:val="24"/>
          <w:lang w:val="bg-BG"/>
        </w:rPr>
        <w:t xml:space="preserve">в разумен срок, уведомяват </w:t>
      </w:r>
      <w:r w:rsidR="00B2035D" w:rsidRPr="0033588E">
        <w:rPr>
          <w:rFonts w:ascii="Times New Roman" w:hAnsi="Times New Roman"/>
          <w:color w:val="000000" w:themeColor="text1"/>
          <w:sz w:val="24"/>
          <w:szCs w:val="24"/>
          <w:lang w:val="bg-BG"/>
        </w:rPr>
        <w:t>общината</w:t>
      </w:r>
      <w:r w:rsidRPr="0033588E">
        <w:rPr>
          <w:rFonts w:ascii="Times New Roman" w:hAnsi="Times New Roman"/>
          <w:color w:val="000000" w:themeColor="text1"/>
          <w:sz w:val="24"/>
          <w:szCs w:val="24"/>
          <w:lang w:val="bg-BG"/>
        </w:rPr>
        <w:t xml:space="preserve"> за причините и необходимостта от отлагане на сключването на </w:t>
      </w:r>
      <w:r w:rsidR="007F6138" w:rsidRPr="0033588E">
        <w:rPr>
          <w:rFonts w:ascii="Times New Roman" w:hAnsi="Times New Roman"/>
          <w:color w:val="000000" w:themeColor="text1"/>
          <w:sz w:val="24"/>
          <w:szCs w:val="24"/>
          <w:lang w:val="bg-BG"/>
        </w:rPr>
        <w:t>договор</w:t>
      </w:r>
      <w:r w:rsidRPr="0033588E">
        <w:rPr>
          <w:rFonts w:ascii="Times New Roman" w:hAnsi="Times New Roman"/>
          <w:color w:val="000000" w:themeColor="text1"/>
          <w:sz w:val="24"/>
          <w:szCs w:val="24"/>
          <w:lang w:val="bg-BG"/>
        </w:rPr>
        <w:t>.</w:t>
      </w:r>
    </w:p>
    <w:p w:rsidR="007F6138" w:rsidRPr="0033588E" w:rsidDel="00A7556F" w:rsidRDefault="00503294"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 договора СС дава мандат на общината, в лицето на кмета, да извърши от негово име действия по осигуряване</w:t>
      </w:r>
      <w:r w:rsidR="00133E69" w:rsidRPr="0033588E">
        <w:rPr>
          <w:rFonts w:ascii="Times New Roman" w:hAnsi="Times New Roman"/>
          <w:color w:val="000000" w:themeColor="text1"/>
          <w:sz w:val="24"/>
          <w:szCs w:val="24"/>
          <w:lang w:val="bg-BG"/>
        </w:rPr>
        <w:t xml:space="preserve"> </w:t>
      </w:r>
      <w:r w:rsidRPr="0033588E">
        <w:rPr>
          <w:rFonts w:ascii="Times New Roman" w:hAnsi="Times New Roman"/>
          <w:color w:val="000000" w:themeColor="text1"/>
          <w:sz w:val="24"/>
          <w:szCs w:val="24"/>
          <w:lang w:val="bg-BG"/>
        </w:rPr>
        <w:t xml:space="preserve">на необходимия ресурс за обновяването на сградата и организиране на всички дейности по обновяването. </w:t>
      </w:r>
      <w:r w:rsidR="007F6138" w:rsidRPr="0033588E">
        <w:rPr>
          <w:rFonts w:ascii="Times New Roman" w:hAnsi="Times New Roman"/>
          <w:color w:val="000000" w:themeColor="text1"/>
          <w:sz w:val="24"/>
          <w:szCs w:val="24"/>
          <w:lang w:val="bg-BG"/>
        </w:rPr>
        <w:t xml:space="preserve">Договорът </w:t>
      </w:r>
      <w:r w:rsidR="0095726C" w:rsidRPr="0033588E">
        <w:rPr>
          <w:rFonts w:ascii="Times New Roman" w:hAnsi="Times New Roman"/>
          <w:color w:val="000000" w:themeColor="text1"/>
          <w:sz w:val="24"/>
          <w:szCs w:val="24"/>
          <w:lang w:val="bg-BG"/>
        </w:rPr>
        <w:t xml:space="preserve">цели правно да ангажира СС предвид разходването на публичен ресурс в полза на СС от една страна и от друга, да урегулира отношенията. То съдържа условията за предоставяне на </w:t>
      </w:r>
      <w:r w:rsidR="00B2035D" w:rsidRPr="0033588E">
        <w:rPr>
          <w:rFonts w:ascii="Times New Roman" w:hAnsi="Times New Roman"/>
          <w:color w:val="000000" w:themeColor="text1"/>
          <w:sz w:val="24"/>
          <w:szCs w:val="24"/>
          <w:lang w:val="bg-BG"/>
        </w:rPr>
        <w:t>финансова помощ</w:t>
      </w:r>
      <w:r w:rsidR="0095726C" w:rsidRPr="0033588E">
        <w:rPr>
          <w:rFonts w:ascii="Times New Roman" w:hAnsi="Times New Roman"/>
          <w:color w:val="000000" w:themeColor="text1"/>
          <w:sz w:val="24"/>
          <w:szCs w:val="24"/>
          <w:lang w:val="bg-BG"/>
        </w:rPr>
        <w:t>, определя права и задължения на страните</w:t>
      </w:r>
    </w:p>
    <w:p w:rsidR="007F6138" w:rsidRPr="0033588E" w:rsidRDefault="007F6138"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След сключване на договора между общината и СС. общината от името на СС сключва договор за </w:t>
      </w:r>
      <w:r w:rsidR="00F01BB3" w:rsidRPr="0033588E">
        <w:rPr>
          <w:rFonts w:ascii="Times New Roman" w:hAnsi="Times New Roman"/>
          <w:color w:val="000000" w:themeColor="text1"/>
          <w:sz w:val="24"/>
          <w:szCs w:val="24"/>
          <w:lang w:val="bg-BG"/>
        </w:rPr>
        <w:t xml:space="preserve">целево </w:t>
      </w:r>
      <w:r w:rsidRPr="0033588E">
        <w:rPr>
          <w:rFonts w:ascii="Times New Roman" w:hAnsi="Times New Roman"/>
          <w:color w:val="000000" w:themeColor="text1"/>
          <w:sz w:val="24"/>
          <w:szCs w:val="24"/>
          <w:lang w:val="bg-BG"/>
        </w:rPr>
        <w:t xml:space="preserve">финансиране с ББР и областния управител по образец </w:t>
      </w:r>
      <w:r w:rsidRPr="0033588E">
        <w:rPr>
          <w:rFonts w:ascii="Times New Roman" w:hAnsi="Times New Roman"/>
          <w:i/>
          <w:color w:val="000000" w:themeColor="text1"/>
          <w:sz w:val="24"/>
          <w:szCs w:val="24"/>
          <w:lang w:val="bg-BG"/>
        </w:rPr>
        <w:t xml:space="preserve">(Приложение </w:t>
      </w:r>
      <w:r w:rsidR="00A335B6" w:rsidRPr="00A335B6">
        <w:rPr>
          <w:rFonts w:ascii="Times New Roman" w:hAnsi="Times New Roman"/>
          <w:i/>
          <w:color w:val="000000" w:themeColor="text1"/>
          <w:sz w:val="24"/>
          <w:szCs w:val="24"/>
          <w:lang w:val="bg-BG"/>
        </w:rPr>
        <w:t>№</w:t>
      </w:r>
      <w:r w:rsidR="00A335B6">
        <w:rPr>
          <w:rFonts w:ascii="Times New Roman" w:hAnsi="Times New Roman"/>
          <w:i/>
          <w:color w:val="000000" w:themeColor="text1"/>
          <w:sz w:val="24"/>
          <w:szCs w:val="24"/>
          <w:lang w:val="bg-BG"/>
        </w:rPr>
        <w:t xml:space="preserve"> </w:t>
      </w:r>
      <w:r w:rsidRPr="0033588E">
        <w:rPr>
          <w:rFonts w:ascii="Times New Roman" w:hAnsi="Times New Roman"/>
          <w:i/>
          <w:color w:val="000000" w:themeColor="text1"/>
          <w:sz w:val="24"/>
          <w:szCs w:val="24"/>
          <w:lang w:val="bg-BG"/>
        </w:rPr>
        <w:t xml:space="preserve">11). </w:t>
      </w:r>
    </w:p>
    <w:p w:rsidR="00133E69" w:rsidRPr="0033588E" w:rsidRDefault="005F1A03"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ББР ще сключва договори за </w:t>
      </w:r>
      <w:r w:rsidR="00F01BB3" w:rsidRPr="0033588E">
        <w:rPr>
          <w:rFonts w:ascii="Times New Roman" w:hAnsi="Times New Roman"/>
          <w:color w:val="000000" w:themeColor="text1"/>
          <w:sz w:val="24"/>
          <w:szCs w:val="24"/>
          <w:lang w:val="bg-BG"/>
        </w:rPr>
        <w:t>целево</w:t>
      </w:r>
      <w:r w:rsidRPr="0033588E">
        <w:rPr>
          <w:rFonts w:ascii="Times New Roman" w:hAnsi="Times New Roman"/>
          <w:color w:val="000000" w:themeColor="text1"/>
          <w:sz w:val="24"/>
          <w:szCs w:val="24"/>
          <w:lang w:val="bg-BG"/>
        </w:rPr>
        <w:t xml:space="preserve"> финансиране до достигане на лимита от </w:t>
      </w:r>
      <w:r w:rsidR="00133E69" w:rsidRPr="0033588E">
        <w:rPr>
          <w:rFonts w:ascii="Times New Roman" w:hAnsi="Times New Roman"/>
          <w:color w:val="000000" w:themeColor="text1"/>
          <w:sz w:val="24"/>
          <w:szCs w:val="24"/>
          <w:lang w:val="bg-BG"/>
        </w:rPr>
        <w:t>200 000 </w:t>
      </w:r>
      <w:proofErr w:type="spellStart"/>
      <w:r w:rsidR="00133E69" w:rsidRPr="0033588E">
        <w:rPr>
          <w:rFonts w:ascii="Times New Roman" w:hAnsi="Times New Roman"/>
          <w:color w:val="000000" w:themeColor="text1"/>
          <w:sz w:val="24"/>
          <w:szCs w:val="24"/>
          <w:lang w:val="bg-BG"/>
        </w:rPr>
        <w:t>000</w:t>
      </w:r>
      <w:proofErr w:type="spellEnd"/>
      <w:r w:rsidR="00133E69" w:rsidRPr="0033588E">
        <w:rPr>
          <w:rFonts w:ascii="Times New Roman" w:hAnsi="Times New Roman"/>
          <w:color w:val="000000" w:themeColor="text1"/>
          <w:sz w:val="24"/>
          <w:szCs w:val="24"/>
          <w:lang w:val="bg-BG"/>
        </w:rPr>
        <w:t xml:space="preserve"> </w:t>
      </w:r>
      <w:r w:rsidRPr="0033588E">
        <w:rPr>
          <w:rFonts w:ascii="Times New Roman" w:hAnsi="Times New Roman"/>
          <w:color w:val="000000" w:themeColor="text1"/>
          <w:sz w:val="24"/>
          <w:szCs w:val="24"/>
          <w:lang w:val="bg-BG"/>
        </w:rPr>
        <w:t>лева (представляващи</w:t>
      </w:r>
      <w:r w:rsidR="00133E69" w:rsidRPr="0033588E">
        <w:rPr>
          <w:rFonts w:ascii="Times New Roman" w:hAnsi="Times New Roman"/>
          <w:color w:val="000000" w:themeColor="text1"/>
          <w:sz w:val="24"/>
          <w:szCs w:val="24"/>
          <w:lang w:val="bg-BG"/>
        </w:rPr>
        <w:t xml:space="preserve"> 20</w:t>
      </w:r>
      <w:r w:rsidRPr="0033588E">
        <w:rPr>
          <w:rFonts w:ascii="Times New Roman" w:hAnsi="Times New Roman"/>
          <w:color w:val="000000" w:themeColor="text1"/>
          <w:sz w:val="24"/>
          <w:szCs w:val="24"/>
          <w:lang w:val="bg-BG"/>
        </w:rPr>
        <w:t>% от общия наличен финансов ресурс</w:t>
      </w:r>
      <w:r w:rsidR="00133E69" w:rsidRPr="0033588E">
        <w:rPr>
          <w:rFonts w:ascii="Times New Roman" w:hAnsi="Times New Roman"/>
          <w:color w:val="000000" w:themeColor="text1"/>
          <w:sz w:val="24"/>
          <w:szCs w:val="24"/>
          <w:lang w:val="bg-BG"/>
        </w:rPr>
        <w:t xml:space="preserve"> по Програмата</w:t>
      </w:r>
      <w:r w:rsidRPr="0033588E">
        <w:rPr>
          <w:rFonts w:ascii="Times New Roman" w:hAnsi="Times New Roman"/>
          <w:color w:val="000000" w:themeColor="text1"/>
          <w:sz w:val="24"/>
          <w:szCs w:val="24"/>
          <w:lang w:val="bg-BG"/>
        </w:rPr>
        <w:t xml:space="preserve">) за дейностите по техническо и енергийно обследване на сградата </w:t>
      </w:r>
      <w:r w:rsidRPr="00A335B6">
        <w:rPr>
          <w:rFonts w:ascii="Times New Roman" w:hAnsi="Times New Roman"/>
          <w:i/>
          <w:color w:val="000000" w:themeColor="text1"/>
          <w:sz w:val="24"/>
          <w:szCs w:val="24"/>
          <w:lang w:val="bg-BG"/>
        </w:rPr>
        <w:t xml:space="preserve">(съгласно чл. 2, ал. 1, т. 1 от </w:t>
      </w:r>
      <w:r w:rsidR="00821BED" w:rsidRPr="00A335B6">
        <w:rPr>
          <w:rFonts w:ascii="Times New Roman" w:hAnsi="Times New Roman"/>
          <w:i/>
          <w:color w:val="000000" w:themeColor="text1"/>
          <w:sz w:val="24"/>
          <w:szCs w:val="24"/>
          <w:lang w:val="bg-BG"/>
        </w:rPr>
        <w:t xml:space="preserve">договора за целево финансиране </w:t>
      </w:r>
      <w:r w:rsidR="00A335B6" w:rsidRPr="00A335B6">
        <w:rPr>
          <w:rFonts w:ascii="Times New Roman" w:hAnsi="Times New Roman"/>
          <w:i/>
          <w:color w:val="000000" w:themeColor="text1"/>
          <w:sz w:val="24"/>
          <w:szCs w:val="24"/>
          <w:lang w:val="bg-BG"/>
        </w:rPr>
        <w:t>–</w:t>
      </w:r>
      <w:r w:rsidR="00821BED" w:rsidRPr="00A335B6">
        <w:rPr>
          <w:rFonts w:ascii="Times New Roman" w:hAnsi="Times New Roman"/>
          <w:i/>
          <w:color w:val="000000" w:themeColor="text1"/>
          <w:sz w:val="24"/>
          <w:szCs w:val="24"/>
          <w:lang w:val="bg-BG"/>
        </w:rPr>
        <w:t xml:space="preserve"> </w:t>
      </w:r>
      <w:r w:rsidRPr="00A335B6">
        <w:rPr>
          <w:rFonts w:ascii="Times New Roman" w:hAnsi="Times New Roman"/>
          <w:i/>
          <w:color w:val="000000" w:themeColor="text1"/>
          <w:sz w:val="24"/>
          <w:szCs w:val="24"/>
          <w:lang w:val="bg-BG"/>
        </w:rPr>
        <w:t>Приложение</w:t>
      </w:r>
      <w:r w:rsidR="00A335B6" w:rsidRPr="00A335B6">
        <w:rPr>
          <w:rFonts w:ascii="Times New Roman" w:hAnsi="Times New Roman"/>
          <w:i/>
          <w:color w:val="000000" w:themeColor="text1"/>
          <w:sz w:val="24"/>
          <w:szCs w:val="24"/>
          <w:lang w:val="bg-BG"/>
        </w:rPr>
        <w:t xml:space="preserve"> №</w:t>
      </w:r>
      <w:r w:rsidRPr="00A335B6">
        <w:rPr>
          <w:rFonts w:ascii="Times New Roman" w:hAnsi="Times New Roman"/>
          <w:i/>
          <w:color w:val="000000" w:themeColor="text1"/>
          <w:sz w:val="24"/>
          <w:szCs w:val="24"/>
          <w:lang w:val="bg-BG"/>
        </w:rPr>
        <w:t xml:space="preserve"> 11)</w:t>
      </w:r>
      <w:r w:rsidRPr="0033588E">
        <w:rPr>
          <w:rFonts w:ascii="Times New Roman" w:hAnsi="Times New Roman"/>
          <w:color w:val="000000" w:themeColor="text1"/>
          <w:sz w:val="24"/>
          <w:szCs w:val="24"/>
          <w:lang w:val="bg-BG"/>
        </w:rPr>
        <w:t>.</w:t>
      </w:r>
      <w:r w:rsidR="00133E69" w:rsidRPr="0033588E">
        <w:rPr>
          <w:rFonts w:ascii="Times New Roman" w:hAnsi="Times New Roman"/>
          <w:color w:val="000000" w:themeColor="text1"/>
          <w:sz w:val="24"/>
          <w:szCs w:val="24"/>
          <w:lang w:val="bg-BG"/>
        </w:rPr>
        <w:t xml:space="preserve"> Лимитът ще се следи текущо и в зависимост от броя сгради и предвидените СМР по тях, може да бъде увеличаван при наличие на свободен ресурс.</w:t>
      </w:r>
    </w:p>
    <w:p w:rsidR="005F1A03" w:rsidRPr="0033588E" w:rsidRDefault="005F1A03" w:rsidP="00264080">
      <w:pPr>
        <w:snapToGrid w:val="0"/>
        <w:spacing w:after="120" w:line="240" w:lineRule="auto"/>
        <w:jc w:val="both"/>
        <w:rPr>
          <w:rFonts w:ascii="Times New Roman" w:hAnsi="Times New Roman"/>
          <w:color w:val="000000" w:themeColor="text1"/>
          <w:sz w:val="24"/>
          <w:szCs w:val="24"/>
          <w:lang w:val="bg-BG"/>
        </w:rPr>
      </w:pPr>
    </w:p>
    <w:p w:rsidR="0095726C" w:rsidRPr="0033588E" w:rsidRDefault="00B1679E" w:rsidP="00264080">
      <w:pPr>
        <w:suppressAutoHyphens/>
        <w:snapToGrid w:val="0"/>
        <w:spacing w:after="120" w:line="240" w:lineRule="auto"/>
        <w:jc w:val="both"/>
        <w:rPr>
          <w:rStyle w:val="Heading1Char"/>
          <w:rFonts w:eastAsia="Calibri"/>
          <w:color w:val="000000" w:themeColor="text1"/>
          <w:sz w:val="24"/>
          <w:lang w:val="bg-BG"/>
        </w:rPr>
      </w:pPr>
      <w:bookmarkStart w:id="54" w:name="_Toc313545898"/>
      <w:bookmarkStart w:id="55" w:name="_Toc409109019"/>
      <w:r w:rsidRPr="0033588E">
        <w:rPr>
          <w:rStyle w:val="Heading1Char"/>
          <w:rFonts w:eastAsia="Calibri"/>
          <w:color w:val="000000" w:themeColor="text1"/>
          <w:sz w:val="24"/>
          <w:lang w:val="bg-BG"/>
        </w:rPr>
        <w:t>III. ИЗПЪЛНЕНИЕ НА ОБНОВЯВАНЕ ЗА ЕНЕРГИЙНА ЕФЕКТИВНОСТ</w:t>
      </w:r>
      <w:bookmarkEnd w:id="54"/>
      <w:bookmarkEnd w:id="55"/>
    </w:p>
    <w:p w:rsidR="0095726C" w:rsidRPr="0033588E" w:rsidRDefault="0095726C" w:rsidP="008475AC">
      <w:pPr>
        <w:numPr>
          <w:ilvl w:val="0"/>
          <w:numId w:val="36"/>
        </w:numPr>
        <w:suppressAutoHyphens/>
        <w:snapToGrid w:val="0"/>
        <w:spacing w:after="120" w:line="240" w:lineRule="auto"/>
        <w:jc w:val="both"/>
        <w:rPr>
          <w:rStyle w:val="Heading3Char"/>
          <w:rFonts w:ascii="Times New Roman" w:hAnsi="Times New Roman" w:cs="Times New Roman"/>
          <w:color w:val="000000" w:themeColor="text1"/>
          <w:sz w:val="24"/>
          <w:szCs w:val="24"/>
          <w:lang w:val="bg-BG"/>
        </w:rPr>
      </w:pPr>
      <w:bookmarkStart w:id="56" w:name="_Toc313545899"/>
      <w:bookmarkStart w:id="57" w:name="_Toc409109020"/>
      <w:r w:rsidRPr="0033588E">
        <w:rPr>
          <w:rStyle w:val="Heading3Char"/>
          <w:rFonts w:ascii="Times New Roman" w:hAnsi="Times New Roman" w:cs="Times New Roman"/>
          <w:color w:val="000000" w:themeColor="text1"/>
          <w:sz w:val="24"/>
          <w:szCs w:val="24"/>
          <w:lang w:val="bg-BG"/>
        </w:rPr>
        <w:t>Изготвяне на обследвания за установяване на техническите характеристики, свързани с изискванията по член 169, ал. 1 (т. 1-5)</w:t>
      </w:r>
      <w:r w:rsidR="00D5068A" w:rsidRPr="0033588E">
        <w:rPr>
          <w:rStyle w:val="Heading3Char"/>
          <w:rFonts w:ascii="Times New Roman" w:hAnsi="Times New Roman" w:cs="Times New Roman"/>
          <w:color w:val="000000" w:themeColor="text1"/>
          <w:sz w:val="24"/>
          <w:szCs w:val="24"/>
          <w:lang w:val="bg-BG"/>
        </w:rPr>
        <w:t xml:space="preserve"> и</w:t>
      </w:r>
      <w:r w:rsidRPr="0033588E">
        <w:rPr>
          <w:rStyle w:val="Heading3Char"/>
          <w:rFonts w:ascii="Times New Roman" w:hAnsi="Times New Roman" w:cs="Times New Roman"/>
          <w:color w:val="000000" w:themeColor="text1"/>
          <w:sz w:val="24"/>
          <w:szCs w:val="24"/>
          <w:lang w:val="bg-BG"/>
        </w:rPr>
        <w:t xml:space="preserve"> ал. 2 от ЗУТ</w:t>
      </w:r>
      <w:bookmarkEnd w:id="56"/>
      <w:r w:rsidRPr="0033588E">
        <w:rPr>
          <w:rStyle w:val="Heading3Char"/>
          <w:rFonts w:ascii="Times New Roman" w:hAnsi="Times New Roman" w:cs="Times New Roman"/>
          <w:color w:val="000000" w:themeColor="text1"/>
          <w:sz w:val="24"/>
          <w:szCs w:val="24"/>
          <w:lang w:val="bg-BG"/>
        </w:rPr>
        <w:t xml:space="preserve"> и технически паспорт</w:t>
      </w:r>
      <w:r w:rsidR="007C6D64">
        <w:rPr>
          <w:rStyle w:val="Heading3Char"/>
          <w:rFonts w:ascii="Times New Roman" w:hAnsi="Times New Roman" w:cs="Times New Roman"/>
          <w:color w:val="000000" w:themeColor="text1"/>
          <w:sz w:val="24"/>
          <w:szCs w:val="24"/>
          <w:lang w:val="bg-BG"/>
        </w:rPr>
        <w:t>и</w:t>
      </w:r>
      <w:r w:rsidRPr="0033588E">
        <w:rPr>
          <w:rStyle w:val="Heading3Char"/>
          <w:rFonts w:ascii="Times New Roman" w:hAnsi="Times New Roman" w:cs="Times New Roman"/>
          <w:color w:val="000000" w:themeColor="text1"/>
          <w:sz w:val="24"/>
          <w:szCs w:val="24"/>
          <w:lang w:val="bg-BG"/>
        </w:rPr>
        <w:t xml:space="preserve"> на сград</w:t>
      </w:r>
      <w:bookmarkEnd w:id="57"/>
      <w:r w:rsidR="007C6D64">
        <w:rPr>
          <w:rStyle w:val="Heading3Char"/>
          <w:rFonts w:ascii="Times New Roman" w:hAnsi="Times New Roman" w:cs="Times New Roman"/>
          <w:color w:val="000000" w:themeColor="text1"/>
          <w:sz w:val="24"/>
          <w:szCs w:val="24"/>
          <w:lang w:val="bg-BG"/>
        </w:rPr>
        <w:t>ите</w:t>
      </w:r>
    </w:p>
    <w:p w:rsidR="0095726C" w:rsidRPr="0033588E" w:rsidRDefault="0095726C" w:rsidP="00264080">
      <w:pPr>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color w:val="000000" w:themeColor="text1"/>
          <w:sz w:val="24"/>
          <w:szCs w:val="24"/>
          <w:lang w:val="bg-BG"/>
        </w:rPr>
        <w:t xml:space="preserve">Сключването на </w:t>
      </w:r>
      <w:r w:rsidR="009B67B5" w:rsidRPr="0033588E">
        <w:rPr>
          <w:rFonts w:ascii="Times New Roman" w:hAnsi="Times New Roman"/>
          <w:color w:val="000000" w:themeColor="text1"/>
          <w:sz w:val="24"/>
          <w:szCs w:val="24"/>
          <w:lang w:val="bg-BG"/>
        </w:rPr>
        <w:t xml:space="preserve">договор между СС и общината </w:t>
      </w:r>
      <w:r w:rsidRPr="0033588E">
        <w:rPr>
          <w:rFonts w:ascii="Times New Roman" w:hAnsi="Times New Roman"/>
          <w:color w:val="000000" w:themeColor="text1"/>
          <w:sz w:val="24"/>
          <w:szCs w:val="24"/>
          <w:lang w:val="bg-BG"/>
        </w:rPr>
        <w:t>е предпоставка и основание,</w:t>
      </w:r>
      <w:r w:rsidR="00BE7AF4" w:rsidRPr="0033588E">
        <w:rPr>
          <w:rFonts w:ascii="Times New Roman" w:hAnsi="Times New Roman"/>
          <w:color w:val="000000" w:themeColor="text1"/>
          <w:sz w:val="24"/>
          <w:szCs w:val="24"/>
          <w:lang w:val="bg-BG"/>
        </w:rPr>
        <w:t xml:space="preserve"> общината </w:t>
      </w:r>
      <w:r w:rsidRPr="0033588E">
        <w:rPr>
          <w:rFonts w:ascii="Times New Roman" w:hAnsi="Times New Roman"/>
          <w:color w:val="000000" w:themeColor="text1"/>
          <w:sz w:val="24"/>
          <w:szCs w:val="24"/>
          <w:lang w:val="bg-BG"/>
        </w:rPr>
        <w:t>да възложи извършването на</w:t>
      </w:r>
      <w:r w:rsidRPr="0033588E">
        <w:rPr>
          <w:rFonts w:ascii="Times New Roman" w:hAnsi="Times New Roman"/>
          <w:b/>
          <w:color w:val="000000" w:themeColor="text1"/>
          <w:sz w:val="24"/>
          <w:szCs w:val="24"/>
          <w:lang w:val="bg-BG"/>
        </w:rPr>
        <w:t xml:space="preserve"> </w:t>
      </w:r>
      <w:r w:rsidRPr="0033588E">
        <w:rPr>
          <w:rFonts w:ascii="Times New Roman" w:hAnsi="Times New Roman"/>
          <w:color w:val="000000" w:themeColor="text1"/>
          <w:sz w:val="24"/>
          <w:szCs w:val="24"/>
          <w:lang w:val="bg-BG"/>
        </w:rPr>
        <w:t xml:space="preserve">обследване за установяване на техническите характеристики, свързани с изискванията по чл.169, </w:t>
      </w:r>
      <w:r w:rsidRPr="0033588E">
        <w:rPr>
          <w:rStyle w:val="Heading2Char"/>
          <w:rFonts w:ascii="Times New Roman" w:hAnsi="Times New Roman" w:cs="Times New Roman"/>
          <w:b w:val="0"/>
          <w:i w:val="0"/>
          <w:color w:val="000000" w:themeColor="text1"/>
          <w:sz w:val="24"/>
          <w:szCs w:val="24"/>
          <w:lang w:val="bg-BG"/>
        </w:rPr>
        <w:t>ал. 1 (т. 1-5)</w:t>
      </w:r>
      <w:r w:rsidR="007F6138" w:rsidRPr="0033588E">
        <w:rPr>
          <w:rStyle w:val="Heading2Char"/>
          <w:rFonts w:ascii="Times New Roman" w:hAnsi="Times New Roman" w:cs="Times New Roman"/>
          <w:b w:val="0"/>
          <w:i w:val="0"/>
          <w:color w:val="000000" w:themeColor="text1"/>
          <w:sz w:val="24"/>
          <w:szCs w:val="24"/>
          <w:lang w:val="bg-BG"/>
        </w:rPr>
        <w:t xml:space="preserve"> и </w:t>
      </w:r>
      <w:r w:rsidRPr="0033588E">
        <w:rPr>
          <w:rStyle w:val="Heading2Char"/>
          <w:rFonts w:ascii="Times New Roman" w:hAnsi="Times New Roman" w:cs="Times New Roman"/>
          <w:b w:val="0"/>
          <w:i w:val="0"/>
          <w:color w:val="000000" w:themeColor="text1"/>
          <w:sz w:val="24"/>
          <w:szCs w:val="24"/>
          <w:lang w:val="bg-BG"/>
        </w:rPr>
        <w:t xml:space="preserve">ал. 2 </w:t>
      </w:r>
      <w:r w:rsidRPr="0033588E">
        <w:rPr>
          <w:rFonts w:ascii="Times New Roman" w:hAnsi="Times New Roman"/>
          <w:color w:val="000000" w:themeColor="text1"/>
          <w:sz w:val="24"/>
          <w:szCs w:val="24"/>
          <w:lang w:val="bg-BG"/>
        </w:rPr>
        <w:t>от ЗУТ</w:t>
      </w:r>
      <w:r w:rsidR="00BE7AF4" w:rsidRPr="0033588E">
        <w:rPr>
          <w:rFonts w:ascii="Times New Roman" w:hAnsi="Times New Roman"/>
          <w:color w:val="000000" w:themeColor="text1"/>
          <w:sz w:val="24"/>
          <w:szCs w:val="24"/>
          <w:lang w:val="bg-BG"/>
        </w:rPr>
        <w:t xml:space="preserve"> на външен изпълнител, който ще бъде избран от общината по реда на </w:t>
      </w:r>
      <w:r w:rsidR="002A3BC3" w:rsidRPr="0033588E">
        <w:rPr>
          <w:rFonts w:ascii="Times New Roman" w:hAnsi="Times New Roman"/>
          <w:color w:val="000000" w:themeColor="text1"/>
          <w:sz w:val="24"/>
          <w:szCs w:val="24"/>
          <w:lang w:val="bg-BG"/>
        </w:rPr>
        <w:t xml:space="preserve">открита процедура по </w:t>
      </w:r>
      <w:r w:rsidR="00BE7AF4" w:rsidRPr="0033588E">
        <w:rPr>
          <w:rFonts w:ascii="Times New Roman" w:hAnsi="Times New Roman"/>
          <w:color w:val="000000" w:themeColor="text1"/>
          <w:sz w:val="24"/>
          <w:szCs w:val="24"/>
          <w:lang w:val="bg-BG"/>
        </w:rPr>
        <w:t>ЗОП</w:t>
      </w:r>
      <w:r w:rsidRPr="0033588E">
        <w:rPr>
          <w:rFonts w:ascii="Times New Roman" w:hAnsi="Times New Roman"/>
          <w:color w:val="000000" w:themeColor="text1"/>
          <w:sz w:val="24"/>
          <w:szCs w:val="24"/>
          <w:lang w:val="bg-BG"/>
        </w:rPr>
        <w:t>.</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Тези дейности се извършват от предварително избрани </w:t>
      </w:r>
      <w:r w:rsidR="002A3BC3" w:rsidRPr="0033588E">
        <w:rPr>
          <w:rFonts w:ascii="Times New Roman" w:hAnsi="Times New Roman"/>
          <w:color w:val="000000" w:themeColor="text1"/>
          <w:sz w:val="24"/>
          <w:szCs w:val="24"/>
          <w:lang w:val="bg-BG"/>
        </w:rPr>
        <w:t xml:space="preserve">външни изпълнители </w:t>
      </w:r>
      <w:r w:rsidRPr="0033588E">
        <w:rPr>
          <w:rFonts w:ascii="Times New Roman" w:hAnsi="Times New Roman"/>
          <w:color w:val="000000" w:themeColor="text1"/>
          <w:sz w:val="24"/>
          <w:szCs w:val="24"/>
          <w:lang w:val="bg-BG"/>
        </w:rPr>
        <w:t xml:space="preserve">(с екипи от правоспособни проектанти).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Обследване за установяване на техническите характеристики, свързани с удовлетворяване на изискванията по член 169, ал. 1, т. 1 – 5 от ЗУТ ще се изпълнява в съответствие с изискванията, посочени в Наредба № 5 от 28.12.2006 г. за техническите паспорти на строежите, глава трета. Обследването ще послужи за:</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lastRenderedPageBreak/>
        <w:t xml:space="preserve">а.) Установяване на допустимостта на сградата - </w:t>
      </w:r>
      <w:r w:rsidR="00EE57AD" w:rsidRPr="0033588E">
        <w:rPr>
          <w:rFonts w:ascii="Times New Roman" w:hAnsi="Times New Roman"/>
          <w:color w:val="000000" w:themeColor="text1"/>
          <w:sz w:val="24"/>
          <w:szCs w:val="24"/>
          <w:lang w:val="bg-BG"/>
        </w:rPr>
        <w:t xml:space="preserve">засягаща </w:t>
      </w:r>
      <w:r w:rsidRPr="0033588E">
        <w:rPr>
          <w:rFonts w:ascii="Times New Roman" w:hAnsi="Times New Roman"/>
          <w:color w:val="000000" w:themeColor="text1"/>
          <w:sz w:val="24"/>
          <w:szCs w:val="24"/>
          <w:lang w:val="bg-BG"/>
        </w:rPr>
        <w:t xml:space="preserve">конструктивната устойчивост на сградата;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б.) Даване на предписания и препоръки за изготвяне на техническа документация съобразно допустимите за финансиране дейности;</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 Изготвяне на технически паспорт на съответната сграда;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г.) Даване на предписания и график на изпълнение на други ремонтни дейности, които не са допустими за получаване на </w:t>
      </w:r>
      <w:r w:rsidR="00597179" w:rsidRPr="0033588E">
        <w:rPr>
          <w:rFonts w:ascii="Times New Roman" w:hAnsi="Times New Roman"/>
          <w:color w:val="000000" w:themeColor="text1"/>
          <w:sz w:val="24"/>
          <w:szCs w:val="24"/>
          <w:lang w:val="bg-BG"/>
        </w:rPr>
        <w:t>финансова помощ</w:t>
      </w:r>
      <w:r w:rsidRPr="0033588E">
        <w:rPr>
          <w:rFonts w:ascii="Times New Roman" w:hAnsi="Times New Roman"/>
          <w:color w:val="000000" w:themeColor="text1"/>
          <w:sz w:val="24"/>
          <w:szCs w:val="24"/>
          <w:lang w:val="bg-BG"/>
        </w:rPr>
        <w:t xml:space="preserve">, но изпълнението на които е необходимо за правилното функциониране на сградата.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В случай че липсва първична техническа документация, обследването ще включва и възстановяването й в рамките на необходимото, посредством извършване на необходимите заснемания.</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Възстановената документация ще послужи за </w:t>
      </w:r>
      <w:proofErr w:type="spellStart"/>
      <w:r w:rsidRPr="0033588E">
        <w:rPr>
          <w:rFonts w:ascii="Times New Roman" w:hAnsi="Times New Roman"/>
          <w:color w:val="000000" w:themeColor="text1"/>
          <w:sz w:val="24"/>
          <w:szCs w:val="24"/>
          <w:lang w:val="bg-BG"/>
        </w:rPr>
        <w:t>последващото</w:t>
      </w:r>
      <w:proofErr w:type="spellEnd"/>
      <w:r w:rsidRPr="0033588E">
        <w:rPr>
          <w:rFonts w:ascii="Times New Roman" w:hAnsi="Times New Roman"/>
          <w:color w:val="000000" w:themeColor="text1"/>
          <w:sz w:val="24"/>
          <w:szCs w:val="24"/>
          <w:lang w:val="bg-BG"/>
        </w:rPr>
        <w:t xml:space="preserve"> изработване на техническа документация за нуждите на обновяването, а така също и при обследване за </w:t>
      </w:r>
      <w:r w:rsidR="001A3B0A" w:rsidRPr="0033588E">
        <w:rPr>
          <w:rFonts w:ascii="Times New Roman" w:hAnsi="Times New Roman"/>
          <w:color w:val="000000" w:themeColor="text1"/>
          <w:sz w:val="24"/>
          <w:szCs w:val="24"/>
          <w:lang w:val="bg-BG"/>
        </w:rPr>
        <w:t>енергийна ефективност</w:t>
      </w:r>
      <w:r w:rsidRPr="0033588E">
        <w:rPr>
          <w:rFonts w:ascii="Times New Roman" w:hAnsi="Times New Roman"/>
          <w:color w:val="000000" w:themeColor="text1"/>
          <w:sz w:val="24"/>
          <w:szCs w:val="24"/>
          <w:lang w:val="bg-BG"/>
        </w:rPr>
        <w:t xml:space="preserve"> на обектите.</w:t>
      </w:r>
    </w:p>
    <w:p w:rsidR="0095726C" w:rsidRPr="0033588E" w:rsidRDefault="0095726C" w:rsidP="008475AC">
      <w:pPr>
        <w:numPr>
          <w:ilvl w:val="0"/>
          <w:numId w:val="36"/>
        </w:numPr>
        <w:suppressAutoHyphens/>
        <w:snapToGrid w:val="0"/>
        <w:spacing w:after="120" w:line="240" w:lineRule="auto"/>
        <w:jc w:val="both"/>
        <w:rPr>
          <w:rStyle w:val="Heading3Char"/>
          <w:rFonts w:ascii="Times New Roman" w:hAnsi="Times New Roman" w:cs="Times New Roman"/>
          <w:color w:val="000000" w:themeColor="text1"/>
          <w:sz w:val="24"/>
          <w:szCs w:val="24"/>
          <w:lang w:val="bg-BG"/>
        </w:rPr>
      </w:pPr>
      <w:bookmarkStart w:id="58" w:name="_Toc313545900"/>
      <w:bookmarkStart w:id="59" w:name="_Toc409109021"/>
      <w:r w:rsidRPr="0033588E">
        <w:rPr>
          <w:rStyle w:val="Heading3Char"/>
          <w:rFonts w:ascii="Times New Roman" w:hAnsi="Times New Roman" w:cs="Times New Roman"/>
          <w:color w:val="000000" w:themeColor="text1"/>
          <w:sz w:val="24"/>
          <w:szCs w:val="24"/>
          <w:lang w:val="bg-BG"/>
        </w:rPr>
        <w:t>Обследвания за енергийна ефективност на сградите</w:t>
      </w:r>
      <w:bookmarkEnd w:id="58"/>
      <w:bookmarkEnd w:id="59"/>
    </w:p>
    <w:p w:rsidR="00BE7AF4" w:rsidRPr="0033588E" w:rsidRDefault="00BE7AF4" w:rsidP="00264080">
      <w:pPr>
        <w:pStyle w:val="Default"/>
        <w:snapToGrid w:val="0"/>
        <w:spacing w:after="120"/>
        <w:jc w:val="both"/>
        <w:rPr>
          <w:rFonts w:ascii="Times New Roman" w:eastAsia="Calibri" w:hAnsi="Times New Roman" w:cs="Times New Roman"/>
          <w:color w:val="000000" w:themeColor="text1"/>
          <w:lang w:eastAsia="en-US"/>
        </w:rPr>
      </w:pPr>
      <w:r w:rsidRPr="0033588E">
        <w:rPr>
          <w:rFonts w:ascii="Times New Roman" w:eastAsia="Calibri" w:hAnsi="Times New Roman" w:cs="Times New Roman"/>
          <w:color w:val="000000" w:themeColor="text1"/>
          <w:lang w:eastAsia="en-US"/>
        </w:rPr>
        <w:t xml:space="preserve">Обследването за </w:t>
      </w:r>
      <w:r w:rsidR="001A3B0A" w:rsidRPr="0033588E">
        <w:rPr>
          <w:rFonts w:ascii="Times New Roman" w:hAnsi="Times New Roman" w:cs="Times New Roman"/>
          <w:color w:val="000000" w:themeColor="text1"/>
        </w:rPr>
        <w:t xml:space="preserve">енергийна ефективност </w:t>
      </w:r>
      <w:r w:rsidRPr="0033588E">
        <w:rPr>
          <w:rFonts w:ascii="Times New Roman" w:eastAsia="Calibri" w:hAnsi="Times New Roman" w:cs="Times New Roman"/>
          <w:color w:val="000000" w:themeColor="text1"/>
          <w:lang w:eastAsia="en-US"/>
        </w:rPr>
        <w:t xml:space="preserve">се възлага </w:t>
      </w:r>
      <w:r w:rsidRPr="0033588E">
        <w:rPr>
          <w:rFonts w:ascii="Times New Roman" w:hAnsi="Times New Roman" w:cs="Times New Roman"/>
          <w:color w:val="000000" w:themeColor="text1"/>
        </w:rPr>
        <w:t xml:space="preserve">на външен изпълнител, който ще бъде избран от общината по реда на </w:t>
      </w:r>
      <w:r w:rsidR="002A3BC3" w:rsidRPr="0033588E">
        <w:rPr>
          <w:rFonts w:ascii="Times New Roman" w:hAnsi="Times New Roman" w:cs="Times New Roman"/>
          <w:color w:val="000000" w:themeColor="text1"/>
        </w:rPr>
        <w:t xml:space="preserve">открита процедура по </w:t>
      </w:r>
      <w:r w:rsidRPr="0033588E">
        <w:rPr>
          <w:rFonts w:ascii="Times New Roman" w:hAnsi="Times New Roman" w:cs="Times New Roman"/>
          <w:color w:val="000000" w:themeColor="text1"/>
        </w:rPr>
        <w:t>ЗОП.</w:t>
      </w:r>
    </w:p>
    <w:p w:rsidR="00896756" w:rsidRPr="0033588E" w:rsidRDefault="0095726C" w:rsidP="00264080">
      <w:pPr>
        <w:pStyle w:val="Default"/>
        <w:snapToGrid w:val="0"/>
        <w:spacing w:after="120"/>
        <w:jc w:val="both"/>
        <w:rPr>
          <w:rFonts w:ascii="Times New Roman" w:eastAsia="Calibri" w:hAnsi="Times New Roman" w:cs="Times New Roman"/>
          <w:color w:val="000000" w:themeColor="text1"/>
          <w:lang w:eastAsia="en-US"/>
        </w:rPr>
      </w:pPr>
      <w:r w:rsidRPr="0033588E">
        <w:rPr>
          <w:rFonts w:ascii="Times New Roman" w:eastAsia="Calibri" w:hAnsi="Times New Roman" w:cs="Times New Roman"/>
          <w:color w:val="000000" w:themeColor="text1"/>
          <w:lang w:eastAsia="en-US"/>
        </w:rPr>
        <w:t xml:space="preserve">Обследването за </w:t>
      </w:r>
      <w:r w:rsidR="001A3B0A" w:rsidRPr="0033588E">
        <w:rPr>
          <w:rFonts w:ascii="Times New Roman" w:hAnsi="Times New Roman" w:cs="Times New Roman"/>
          <w:color w:val="000000" w:themeColor="text1"/>
        </w:rPr>
        <w:t>енергийна ефективност</w:t>
      </w:r>
      <w:r w:rsidRPr="0033588E">
        <w:rPr>
          <w:rFonts w:ascii="Times New Roman" w:eastAsia="Calibri" w:hAnsi="Times New Roman" w:cs="Times New Roman"/>
          <w:color w:val="000000" w:themeColor="text1"/>
          <w:lang w:eastAsia="en-US"/>
        </w:rPr>
        <w:t xml:space="preserve"> предписва необходимите </w:t>
      </w:r>
      <w:proofErr w:type="spellStart"/>
      <w:r w:rsidRPr="0033588E">
        <w:rPr>
          <w:rFonts w:ascii="Times New Roman" w:eastAsia="Calibri" w:hAnsi="Times New Roman" w:cs="Times New Roman"/>
          <w:color w:val="000000" w:themeColor="text1"/>
          <w:lang w:eastAsia="en-US"/>
        </w:rPr>
        <w:t>енергоспестяващи</w:t>
      </w:r>
      <w:proofErr w:type="spellEnd"/>
      <w:r w:rsidRPr="0033588E">
        <w:rPr>
          <w:rFonts w:ascii="Times New Roman" w:eastAsia="Calibri" w:hAnsi="Times New Roman" w:cs="Times New Roman"/>
          <w:color w:val="000000" w:themeColor="text1"/>
          <w:lang w:eastAsia="en-US"/>
        </w:rPr>
        <w:t xml:space="preserve"> мерки за постигане на съответствие с изискванията за енергийна ефективност, съгласно р</w:t>
      </w:r>
      <w:r w:rsidRPr="0033588E">
        <w:rPr>
          <w:rFonts w:ascii="Times New Roman" w:hAnsi="Times New Roman" w:cs="Times New Roman"/>
          <w:color w:val="000000" w:themeColor="text1"/>
        </w:rPr>
        <w:t xml:space="preserve">азпоредбите на Раздел II – „Обследване за енергийна ефективност и сертифициране на сгради” на ЗЕЕ, и при условията и реда, определен от </w:t>
      </w:r>
      <w:r w:rsidR="008673DB" w:rsidRPr="0033588E">
        <w:rPr>
          <w:rFonts w:ascii="Times New Roman" w:eastAsia="Calibri" w:hAnsi="Times New Roman" w:cs="Times New Roman"/>
          <w:color w:val="000000" w:themeColor="text1"/>
          <w:lang w:eastAsia="en-US"/>
        </w:rPr>
        <w:t xml:space="preserve">Наредба </w:t>
      </w:r>
      <w:r w:rsidR="008673DB" w:rsidRPr="0033588E">
        <w:rPr>
          <w:rFonts w:ascii="Times New Roman" w:hAnsi="Times New Roman" w:cs="Times New Roman"/>
          <w:color w:val="000000" w:themeColor="text1"/>
        </w:rPr>
        <w:t>16-1594 от 13.11.2013 г. за обследване за енергийна ефективност, сертифициране и оценка на енергийните спестявания на сгради</w:t>
      </w:r>
      <w:r w:rsidR="00896756" w:rsidRPr="0033588E">
        <w:rPr>
          <w:rFonts w:ascii="Times New Roman" w:hAnsi="Times New Roman" w:cs="Times New Roman"/>
          <w:color w:val="000000" w:themeColor="text1"/>
        </w:rPr>
        <w:t>.</w:t>
      </w:r>
      <w:r w:rsidR="00896756" w:rsidRPr="0033588E">
        <w:rPr>
          <w:rFonts w:ascii="Times New Roman" w:eastAsia="Calibri" w:hAnsi="Times New Roman" w:cs="Times New Roman"/>
          <w:color w:val="000000" w:themeColor="text1"/>
          <w:lang w:eastAsia="en-US"/>
        </w:rPr>
        <w:t xml:space="preserve"> В съответствие с изискванията на тази наредба, докладът от енергийното обследване трябва да представи формирани алтернативни пакети от мерки със съответстваща </w:t>
      </w:r>
      <w:proofErr w:type="spellStart"/>
      <w:r w:rsidR="00896756" w:rsidRPr="0033588E">
        <w:rPr>
          <w:rFonts w:ascii="Times New Roman" w:eastAsia="Calibri" w:hAnsi="Times New Roman" w:cs="Times New Roman"/>
          <w:color w:val="000000" w:themeColor="text1"/>
          <w:lang w:eastAsia="en-US"/>
        </w:rPr>
        <w:t>техтнико-икономическа</w:t>
      </w:r>
      <w:proofErr w:type="spellEnd"/>
      <w:r w:rsidR="00896756" w:rsidRPr="0033588E">
        <w:rPr>
          <w:rFonts w:ascii="Times New Roman" w:eastAsia="Calibri" w:hAnsi="Times New Roman" w:cs="Times New Roman"/>
          <w:color w:val="000000" w:themeColor="text1"/>
          <w:lang w:eastAsia="en-US"/>
        </w:rPr>
        <w:t xml:space="preserve"> и екологична оценка. </w:t>
      </w:r>
    </w:p>
    <w:p w:rsidR="007C6D64" w:rsidRDefault="00896756" w:rsidP="007C6D64">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eastAsia="Calibri" w:hAnsi="Times New Roman" w:cs="Times New Roman"/>
          <w:b/>
          <w:color w:val="000000" w:themeColor="text1"/>
          <w:lang w:eastAsia="en-US"/>
        </w:rPr>
      </w:pPr>
      <w:r w:rsidRPr="0033588E">
        <w:rPr>
          <w:rFonts w:ascii="Times New Roman" w:eastAsia="Calibri" w:hAnsi="Times New Roman" w:cs="Times New Roman"/>
          <w:b/>
          <w:color w:val="000000" w:themeColor="text1"/>
          <w:lang w:eastAsia="en-US"/>
        </w:rPr>
        <w:t xml:space="preserve">ВАЖНО! </w:t>
      </w:r>
    </w:p>
    <w:p w:rsidR="00896756" w:rsidRPr="0033588E" w:rsidRDefault="00896756" w:rsidP="007C6D64">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hAnsi="Times New Roman" w:cs="Times New Roman"/>
          <w:b/>
          <w:color w:val="000000" w:themeColor="text1"/>
        </w:rPr>
      </w:pPr>
      <w:r w:rsidRPr="0033588E">
        <w:rPr>
          <w:rFonts w:ascii="Times New Roman" w:eastAsia="Calibri" w:hAnsi="Times New Roman" w:cs="Times New Roman"/>
          <w:b/>
          <w:color w:val="000000" w:themeColor="text1"/>
          <w:lang w:eastAsia="en-US"/>
        </w:rPr>
        <w:t xml:space="preserve">По програмата ще се финансира икономически най-ефективният пакет от </w:t>
      </w:r>
      <w:proofErr w:type="spellStart"/>
      <w:r w:rsidRPr="0033588E">
        <w:rPr>
          <w:rFonts w:ascii="Times New Roman" w:eastAsia="Calibri" w:hAnsi="Times New Roman" w:cs="Times New Roman"/>
          <w:b/>
          <w:color w:val="000000" w:themeColor="text1"/>
          <w:lang w:eastAsia="en-US"/>
        </w:rPr>
        <w:t>енергоспестяващи</w:t>
      </w:r>
      <w:proofErr w:type="spellEnd"/>
      <w:r w:rsidRPr="0033588E">
        <w:rPr>
          <w:rFonts w:ascii="Times New Roman" w:eastAsia="Calibri" w:hAnsi="Times New Roman" w:cs="Times New Roman"/>
          <w:b/>
          <w:color w:val="000000" w:themeColor="text1"/>
          <w:lang w:eastAsia="en-US"/>
        </w:rPr>
        <w:t xml:space="preserve"> мерки за сградата, с който се постига клас на енергопотребление „С“ в съответствие с Наредба № 7 от 2004 г. за енергийна ефективност, </w:t>
      </w:r>
      <w:proofErr w:type="spellStart"/>
      <w:r w:rsidRPr="0033588E">
        <w:rPr>
          <w:rFonts w:ascii="Times New Roman" w:eastAsia="Calibri" w:hAnsi="Times New Roman" w:cs="Times New Roman"/>
          <w:b/>
          <w:color w:val="000000" w:themeColor="text1"/>
          <w:lang w:eastAsia="en-US"/>
        </w:rPr>
        <w:t>топлосъхранение</w:t>
      </w:r>
      <w:proofErr w:type="spellEnd"/>
      <w:r w:rsidRPr="0033588E">
        <w:rPr>
          <w:rFonts w:ascii="Times New Roman" w:eastAsia="Calibri" w:hAnsi="Times New Roman" w:cs="Times New Roman"/>
          <w:b/>
          <w:color w:val="000000" w:themeColor="text1"/>
          <w:lang w:eastAsia="en-US"/>
        </w:rPr>
        <w:t xml:space="preserve"> и икономия на енергия в сгради.</w:t>
      </w:r>
    </w:p>
    <w:p w:rsidR="0095726C" w:rsidRPr="0033588E" w:rsidRDefault="0095726C" w:rsidP="008475AC">
      <w:pPr>
        <w:numPr>
          <w:ilvl w:val="0"/>
          <w:numId w:val="36"/>
        </w:numPr>
        <w:suppressAutoHyphens/>
        <w:snapToGrid w:val="0"/>
        <w:spacing w:after="120" w:line="240" w:lineRule="auto"/>
        <w:jc w:val="both"/>
        <w:rPr>
          <w:rStyle w:val="Heading3Char"/>
          <w:rFonts w:ascii="Times New Roman" w:hAnsi="Times New Roman" w:cs="Times New Roman"/>
          <w:color w:val="000000" w:themeColor="text1"/>
          <w:sz w:val="24"/>
          <w:szCs w:val="24"/>
          <w:lang w:val="bg-BG"/>
        </w:rPr>
      </w:pPr>
      <w:bookmarkStart w:id="60" w:name="_Toc313545901"/>
      <w:bookmarkStart w:id="61" w:name="_Toc409109022"/>
      <w:r w:rsidRPr="0033588E">
        <w:rPr>
          <w:rStyle w:val="Heading3Char"/>
          <w:rFonts w:ascii="Times New Roman" w:hAnsi="Times New Roman" w:cs="Times New Roman"/>
          <w:color w:val="000000" w:themeColor="text1"/>
          <w:sz w:val="24"/>
          <w:szCs w:val="24"/>
          <w:lang w:val="bg-BG"/>
        </w:rPr>
        <w:t>Разработване на работен проект за нуждите на обновяването</w:t>
      </w:r>
      <w:bookmarkEnd w:id="60"/>
      <w:bookmarkEnd w:id="61"/>
      <w:r w:rsidRPr="0033588E">
        <w:rPr>
          <w:rStyle w:val="Heading3Char"/>
          <w:rFonts w:ascii="Times New Roman" w:hAnsi="Times New Roman" w:cs="Times New Roman"/>
          <w:color w:val="000000" w:themeColor="text1"/>
          <w:sz w:val="24"/>
          <w:szCs w:val="24"/>
          <w:lang w:val="bg-BG"/>
        </w:rPr>
        <w:t xml:space="preserve">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Изготвянето на работен проект за нуждите на обновяването се възлага на външен изпълнител с екип от правоспособни проектанти, който ще бъде избран от </w:t>
      </w:r>
      <w:r w:rsidR="00BE7AF4" w:rsidRPr="0033588E">
        <w:rPr>
          <w:rFonts w:ascii="Times New Roman" w:hAnsi="Times New Roman"/>
          <w:color w:val="000000" w:themeColor="text1"/>
          <w:sz w:val="24"/>
          <w:szCs w:val="24"/>
          <w:lang w:val="bg-BG"/>
        </w:rPr>
        <w:t>общината</w:t>
      </w:r>
      <w:r w:rsidRPr="0033588E">
        <w:rPr>
          <w:rFonts w:ascii="Times New Roman" w:hAnsi="Times New Roman"/>
          <w:color w:val="000000" w:themeColor="text1"/>
          <w:sz w:val="24"/>
          <w:szCs w:val="24"/>
          <w:lang w:val="bg-BG"/>
        </w:rPr>
        <w:t xml:space="preserve"> </w:t>
      </w:r>
      <w:r w:rsidR="00BE7AF4" w:rsidRPr="0033588E">
        <w:rPr>
          <w:rFonts w:ascii="Times New Roman" w:hAnsi="Times New Roman"/>
          <w:color w:val="000000" w:themeColor="text1"/>
          <w:sz w:val="24"/>
          <w:szCs w:val="24"/>
          <w:lang w:val="bg-BG"/>
        </w:rPr>
        <w:t>по реда на</w:t>
      </w:r>
      <w:r w:rsidR="00896756" w:rsidRPr="0033588E">
        <w:rPr>
          <w:rFonts w:ascii="Times New Roman" w:hAnsi="Times New Roman"/>
          <w:color w:val="000000" w:themeColor="text1"/>
          <w:sz w:val="24"/>
          <w:szCs w:val="24"/>
          <w:lang w:val="bg-BG"/>
        </w:rPr>
        <w:t xml:space="preserve"> открита процедура по </w:t>
      </w:r>
      <w:r w:rsidRPr="0033588E">
        <w:rPr>
          <w:rFonts w:ascii="Times New Roman" w:hAnsi="Times New Roman"/>
          <w:color w:val="000000" w:themeColor="text1"/>
          <w:sz w:val="24"/>
          <w:szCs w:val="24"/>
          <w:lang w:val="bg-BG"/>
        </w:rPr>
        <w:t xml:space="preserve">ЗОП. </w:t>
      </w:r>
      <w:r w:rsidR="001A3136" w:rsidRPr="0033588E">
        <w:rPr>
          <w:rFonts w:ascii="Times New Roman" w:hAnsi="Times New Roman"/>
          <w:color w:val="000000" w:themeColor="text1"/>
          <w:sz w:val="24"/>
          <w:szCs w:val="24"/>
          <w:lang w:val="bg-BG"/>
        </w:rPr>
        <w:t xml:space="preserve">На същия ще му бъде предоставена информацията от продуктите, произведени по реда на дейност по </w:t>
      </w:r>
      <w:r w:rsidRPr="0033588E">
        <w:rPr>
          <w:rFonts w:ascii="Times New Roman" w:hAnsi="Times New Roman"/>
          <w:color w:val="000000" w:themeColor="text1"/>
          <w:sz w:val="24"/>
          <w:szCs w:val="24"/>
          <w:lang w:val="bg-BG"/>
        </w:rPr>
        <w:t>т. 1 и 2.</w:t>
      </w:r>
    </w:p>
    <w:p w:rsidR="0095726C" w:rsidRPr="0033588E" w:rsidRDefault="0095726C" w:rsidP="00264080">
      <w:pPr>
        <w:autoSpaceDE w:val="0"/>
        <w:autoSpaceDN w:val="0"/>
        <w:adjustRightInd w:val="0"/>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hAnsi="Times New Roman"/>
          <w:color w:val="000000" w:themeColor="text1"/>
          <w:sz w:val="24"/>
          <w:szCs w:val="24"/>
          <w:lang w:val="bg-BG"/>
        </w:rPr>
        <w:t xml:space="preserve">Работни проекти за нуждите на обновяването следва да бъдат изготвени съгласно ЗУТ, </w:t>
      </w:r>
      <w:r w:rsidRPr="0033588E">
        <w:rPr>
          <w:rFonts w:ascii="Times New Roman" w:eastAsia="Times New Roman" w:hAnsi="Times New Roman"/>
          <w:color w:val="000000" w:themeColor="text1"/>
          <w:sz w:val="24"/>
          <w:szCs w:val="24"/>
          <w:lang w:val="bg-BG" w:eastAsia="bg-BG"/>
        </w:rPr>
        <w:t xml:space="preserve">Наредба № 4 за обхвата и съдържанието на инвестиционните проекти и друга свързана подзаконова нормативна уредба по приложимите части в зависимост от допустимите и одобрени за финансиране дейности. </w:t>
      </w:r>
      <w:r w:rsidRPr="0033588E">
        <w:rPr>
          <w:rFonts w:ascii="Times New Roman" w:hAnsi="Times New Roman"/>
          <w:color w:val="000000" w:themeColor="text1"/>
          <w:sz w:val="24"/>
          <w:szCs w:val="24"/>
          <w:lang w:val="bg-BG"/>
        </w:rPr>
        <w:t>Работни проекти следва да бъдат придружени с подробни количество-стойности сметки по приложимите части.</w:t>
      </w:r>
    </w:p>
    <w:p w:rsidR="0095726C" w:rsidRPr="0033588E" w:rsidRDefault="0095726C" w:rsidP="00264080">
      <w:pPr>
        <w:autoSpaceDE w:val="0"/>
        <w:autoSpaceDN w:val="0"/>
        <w:adjustRightInd w:val="0"/>
        <w:snapToGrid w:val="0"/>
        <w:spacing w:after="120" w:line="240" w:lineRule="auto"/>
        <w:jc w:val="both"/>
        <w:rPr>
          <w:rFonts w:ascii="Times New Roman" w:eastAsia="Times New Roman" w:hAnsi="Times New Roman"/>
          <w:b/>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Работният проект следва да бъде надлежно съгласуван с всички експлоатационни дружества и други </w:t>
      </w:r>
      <w:proofErr w:type="spellStart"/>
      <w:r w:rsidRPr="0033588E">
        <w:rPr>
          <w:rFonts w:ascii="Times New Roman" w:eastAsia="Times New Roman" w:hAnsi="Times New Roman"/>
          <w:color w:val="000000" w:themeColor="text1"/>
          <w:sz w:val="24"/>
          <w:szCs w:val="24"/>
          <w:lang w:val="bg-BG" w:eastAsia="bg-BG"/>
        </w:rPr>
        <w:t>съгласувателни</w:t>
      </w:r>
      <w:proofErr w:type="spellEnd"/>
      <w:r w:rsidRPr="0033588E">
        <w:rPr>
          <w:rFonts w:ascii="Times New Roman" w:eastAsia="Times New Roman" w:hAnsi="Times New Roman"/>
          <w:color w:val="000000" w:themeColor="text1"/>
          <w:sz w:val="24"/>
          <w:szCs w:val="24"/>
          <w:lang w:val="bg-BG" w:eastAsia="bg-BG"/>
        </w:rPr>
        <w:t xml:space="preserve"> органи и одобрен от главния архитект на Общината.</w:t>
      </w:r>
    </w:p>
    <w:p w:rsidR="00896756"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eastAsia="bg-BG"/>
        </w:rPr>
        <w:t xml:space="preserve">В обяснителните записки проектантите следва подробно да опишат необходимите </w:t>
      </w:r>
      <w:r w:rsidR="00FE7442" w:rsidRPr="0033588E">
        <w:rPr>
          <w:rFonts w:ascii="Times New Roman" w:eastAsia="Times New Roman" w:hAnsi="Times New Roman"/>
          <w:color w:val="000000" w:themeColor="text1"/>
          <w:sz w:val="24"/>
          <w:szCs w:val="24"/>
          <w:lang w:val="bg-BG" w:eastAsia="bg-BG"/>
        </w:rPr>
        <w:t>изходни данни, дейности, технико-икономически показатели</w:t>
      </w:r>
      <w:r w:rsidRPr="0033588E">
        <w:rPr>
          <w:rFonts w:ascii="Times New Roman" w:eastAsia="Times New Roman" w:hAnsi="Times New Roman"/>
          <w:color w:val="000000" w:themeColor="text1"/>
          <w:sz w:val="24"/>
          <w:szCs w:val="24"/>
          <w:lang w:val="bg-BG" w:eastAsia="bg-BG"/>
        </w:rPr>
        <w:t xml:space="preserve">, </w:t>
      </w:r>
      <w:r w:rsidR="006E0E3F" w:rsidRPr="0033588E">
        <w:rPr>
          <w:rFonts w:ascii="Times New Roman" w:eastAsia="Times New Roman" w:hAnsi="Times New Roman"/>
          <w:color w:val="000000" w:themeColor="text1"/>
          <w:sz w:val="24"/>
          <w:szCs w:val="24"/>
          <w:lang w:val="bg-BG" w:eastAsia="bg-BG"/>
        </w:rPr>
        <w:t xml:space="preserve">спецификация на предвидените за влагане строителни продукти (материали, изделия, комплекти и системи) с технически </w:t>
      </w:r>
      <w:r w:rsidR="006E0E3F" w:rsidRPr="0033588E">
        <w:rPr>
          <w:rFonts w:ascii="Times New Roman" w:eastAsia="Times New Roman" w:hAnsi="Times New Roman"/>
          <w:color w:val="000000" w:themeColor="text1"/>
          <w:sz w:val="24"/>
          <w:szCs w:val="24"/>
          <w:lang w:val="bg-BG" w:eastAsia="bg-BG"/>
        </w:rPr>
        <w:lastRenderedPageBreak/>
        <w:t xml:space="preserve">изисквания към тях в съответствие с действащи норми и стандарти </w:t>
      </w:r>
      <w:r w:rsidRPr="0033588E">
        <w:rPr>
          <w:rFonts w:ascii="Times New Roman" w:eastAsia="Times New Roman" w:hAnsi="Times New Roman"/>
          <w:color w:val="000000" w:themeColor="text1"/>
          <w:sz w:val="24"/>
          <w:szCs w:val="24"/>
          <w:lang w:val="bg-BG" w:eastAsia="bg-BG"/>
        </w:rPr>
        <w:t>и технология на изпълнение</w:t>
      </w:r>
      <w:r w:rsidR="00896756" w:rsidRPr="0033588E">
        <w:rPr>
          <w:rFonts w:ascii="Times New Roman" w:eastAsia="Times New Roman" w:hAnsi="Times New Roman"/>
          <w:color w:val="000000" w:themeColor="text1"/>
          <w:sz w:val="24"/>
          <w:szCs w:val="24"/>
          <w:lang w:val="bg-BG" w:eastAsia="bg-BG"/>
        </w:rPr>
        <w:t>, количествени и стойностни сметки Работните проекти се изработват в обхват и съдържание съгласно изискванията на Наредба № 4 за обхвата и съдържанието на инвестиционните проекти.</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Процесът на изготвяне на техническа документация се предшества от осигуряване на скица и виза за проектиране, ако е приложимо. Тези документи се осигуряват от проектанта.</w:t>
      </w:r>
    </w:p>
    <w:p w:rsidR="0095726C" w:rsidRPr="0033588E" w:rsidRDefault="001A313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При изготвяне на </w:t>
      </w:r>
      <w:r w:rsidR="000F2B84" w:rsidRPr="0033588E">
        <w:rPr>
          <w:rFonts w:ascii="Times New Roman" w:hAnsi="Times New Roman"/>
          <w:color w:val="000000" w:themeColor="text1"/>
          <w:sz w:val="24"/>
          <w:szCs w:val="24"/>
          <w:lang w:val="bg-BG"/>
        </w:rPr>
        <w:t xml:space="preserve">проектна </w:t>
      </w:r>
      <w:r w:rsidRPr="0033588E">
        <w:rPr>
          <w:rFonts w:ascii="Times New Roman" w:hAnsi="Times New Roman"/>
          <w:color w:val="000000" w:themeColor="text1"/>
          <w:sz w:val="24"/>
          <w:szCs w:val="24"/>
          <w:lang w:val="bg-BG"/>
        </w:rPr>
        <w:t>документация, екипът на ВИ за изготвяне на инвестиционен проект ще ползва предписанията за обновяване, дадени в изготвен</w:t>
      </w:r>
      <w:r w:rsidR="000F2B84" w:rsidRPr="0033588E">
        <w:rPr>
          <w:rFonts w:ascii="Times New Roman" w:hAnsi="Times New Roman"/>
          <w:color w:val="000000" w:themeColor="text1"/>
          <w:sz w:val="24"/>
          <w:szCs w:val="24"/>
          <w:lang w:val="bg-BG"/>
        </w:rPr>
        <w:t>ите</w:t>
      </w:r>
      <w:r w:rsidRPr="0033588E">
        <w:rPr>
          <w:rFonts w:ascii="Times New Roman" w:hAnsi="Times New Roman"/>
          <w:color w:val="000000" w:themeColor="text1"/>
          <w:sz w:val="24"/>
          <w:szCs w:val="24"/>
          <w:lang w:val="bg-BG"/>
        </w:rPr>
        <w:t xml:space="preserve"> за сградата </w:t>
      </w:r>
      <w:r w:rsidR="000F2B84" w:rsidRPr="0033588E">
        <w:rPr>
          <w:rFonts w:ascii="Times New Roman" w:hAnsi="Times New Roman"/>
          <w:color w:val="000000" w:themeColor="text1"/>
          <w:sz w:val="24"/>
          <w:szCs w:val="24"/>
          <w:lang w:val="bg-BG"/>
        </w:rPr>
        <w:t xml:space="preserve">техническо и енергийно </w:t>
      </w:r>
      <w:r w:rsidRPr="0033588E">
        <w:rPr>
          <w:rFonts w:ascii="Times New Roman" w:hAnsi="Times New Roman"/>
          <w:color w:val="000000" w:themeColor="text1"/>
          <w:sz w:val="24"/>
          <w:szCs w:val="24"/>
          <w:lang w:val="bg-BG"/>
        </w:rPr>
        <w:t>обследване с ЕСМ.</w:t>
      </w:r>
      <w:r w:rsidR="00FE7442" w:rsidRPr="0033588E">
        <w:rPr>
          <w:rFonts w:ascii="Times New Roman" w:hAnsi="Times New Roman"/>
          <w:color w:val="000000" w:themeColor="text1"/>
          <w:sz w:val="24"/>
          <w:szCs w:val="24"/>
          <w:lang w:val="bg-BG"/>
        </w:rPr>
        <w:t xml:space="preserve"> </w:t>
      </w:r>
      <w:r w:rsidR="001F1947" w:rsidRPr="0033588E">
        <w:rPr>
          <w:rFonts w:ascii="Times New Roman" w:hAnsi="Times New Roman"/>
          <w:color w:val="000000" w:themeColor="text1"/>
          <w:sz w:val="24"/>
          <w:szCs w:val="24"/>
          <w:lang w:val="bg-BG"/>
        </w:rPr>
        <w:t>Работният</w:t>
      </w:r>
      <w:r w:rsidR="0095726C" w:rsidRPr="0033588E">
        <w:rPr>
          <w:rFonts w:ascii="Times New Roman" w:hAnsi="Times New Roman"/>
          <w:color w:val="000000" w:themeColor="text1"/>
          <w:sz w:val="24"/>
          <w:szCs w:val="24"/>
          <w:lang w:val="bg-BG"/>
        </w:rPr>
        <w:t xml:space="preserve"> проект за нуждите на енергийното обновяване следва да съдържа само части и мерки, които са допустими за получаване на ФП по </w:t>
      </w:r>
      <w:r w:rsidR="001F1947" w:rsidRPr="0033588E">
        <w:rPr>
          <w:rFonts w:ascii="Times New Roman" w:hAnsi="Times New Roman"/>
          <w:color w:val="000000" w:themeColor="text1"/>
          <w:sz w:val="24"/>
          <w:szCs w:val="24"/>
          <w:lang w:val="bg-BG"/>
        </w:rPr>
        <w:t>програмата</w:t>
      </w:r>
      <w:r w:rsidR="0095726C" w:rsidRPr="0033588E">
        <w:rPr>
          <w:rFonts w:ascii="Times New Roman" w:hAnsi="Times New Roman"/>
          <w:color w:val="000000" w:themeColor="text1"/>
          <w:sz w:val="24"/>
          <w:szCs w:val="24"/>
          <w:lang w:val="bg-BG"/>
        </w:rPr>
        <w:t>.</w:t>
      </w:r>
    </w:p>
    <w:p w:rsidR="001F1947"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Доклад за съответствие на техническа документация със съществените изисквания се изготвя от </w:t>
      </w:r>
      <w:r w:rsidR="001A3B0A" w:rsidRPr="0033588E">
        <w:rPr>
          <w:rFonts w:ascii="Times New Roman" w:hAnsi="Times New Roman"/>
          <w:color w:val="000000" w:themeColor="text1"/>
          <w:sz w:val="24"/>
          <w:szCs w:val="24"/>
          <w:lang w:val="bg-BG"/>
        </w:rPr>
        <w:t>външния изпълнител</w:t>
      </w:r>
      <w:r w:rsidRPr="0033588E">
        <w:rPr>
          <w:rFonts w:ascii="Times New Roman" w:hAnsi="Times New Roman"/>
          <w:color w:val="000000" w:themeColor="text1"/>
          <w:sz w:val="24"/>
          <w:szCs w:val="24"/>
          <w:lang w:val="bg-BG"/>
        </w:rPr>
        <w:t xml:space="preserve">, който ще осъществява строителен надзор и ще бъде избран предварително по реда на </w:t>
      </w:r>
      <w:r w:rsidR="002A3BC3" w:rsidRPr="0033588E">
        <w:rPr>
          <w:rFonts w:ascii="Times New Roman" w:hAnsi="Times New Roman"/>
          <w:color w:val="000000" w:themeColor="text1"/>
          <w:sz w:val="24"/>
          <w:szCs w:val="24"/>
          <w:lang w:val="bg-BG"/>
        </w:rPr>
        <w:t xml:space="preserve">открита процедура по </w:t>
      </w:r>
      <w:r w:rsidRPr="0033588E">
        <w:rPr>
          <w:rFonts w:ascii="Times New Roman" w:hAnsi="Times New Roman"/>
          <w:color w:val="000000" w:themeColor="text1"/>
          <w:sz w:val="24"/>
          <w:szCs w:val="24"/>
          <w:lang w:val="bg-BG"/>
        </w:rPr>
        <w:t xml:space="preserve">ЗОП. </w:t>
      </w:r>
    </w:p>
    <w:p w:rsidR="0095726C" w:rsidRPr="0033588E" w:rsidRDefault="0095726C" w:rsidP="008475AC">
      <w:pPr>
        <w:numPr>
          <w:ilvl w:val="0"/>
          <w:numId w:val="36"/>
        </w:numPr>
        <w:suppressAutoHyphens/>
        <w:snapToGrid w:val="0"/>
        <w:spacing w:after="120" w:line="240" w:lineRule="auto"/>
        <w:jc w:val="both"/>
        <w:rPr>
          <w:rStyle w:val="Heading3Char"/>
          <w:rFonts w:ascii="Times New Roman" w:hAnsi="Times New Roman" w:cs="Times New Roman"/>
          <w:color w:val="000000" w:themeColor="text1"/>
          <w:sz w:val="24"/>
          <w:szCs w:val="24"/>
          <w:lang w:val="bg-BG"/>
        </w:rPr>
      </w:pPr>
      <w:bookmarkStart w:id="62" w:name="_Toc313545903"/>
      <w:bookmarkStart w:id="63" w:name="_Toc409109023"/>
      <w:r w:rsidRPr="0033588E">
        <w:rPr>
          <w:rStyle w:val="Heading3Char"/>
          <w:rFonts w:ascii="Times New Roman" w:hAnsi="Times New Roman" w:cs="Times New Roman"/>
          <w:color w:val="000000" w:themeColor="text1"/>
          <w:sz w:val="24"/>
          <w:szCs w:val="24"/>
          <w:lang w:val="bg-BG"/>
        </w:rPr>
        <w:t>Изпълнение на СМР, строителен надзор, авторски надзор. Инвеститорски контрол</w:t>
      </w:r>
      <w:r w:rsidR="005F1A03" w:rsidRPr="0033588E">
        <w:rPr>
          <w:rStyle w:val="Heading3Char"/>
          <w:rFonts w:ascii="Times New Roman" w:hAnsi="Times New Roman" w:cs="Times New Roman"/>
          <w:color w:val="000000" w:themeColor="text1"/>
          <w:sz w:val="24"/>
          <w:szCs w:val="24"/>
          <w:lang w:val="bg-BG"/>
        </w:rPr>
        <w:t>,</w:t>
      </w:r>
      <w:r w:rsidRPr="0033588E">
        <w:rPr>
          <w:rStyle w:val="Heading3Char"/>
          <w:rFonts w:ascii="Times New Roman" w:hAnsi="Times New Roman" w:cs="Times New Roman"/>
          <w:color w:val="000000" w:themeColor="text1"/>
          <w:sz w:val="24"/>
          <w:szCs w:val="24"/>
          <w:lang w:val="bg-BG"/>
        </w:rPr>
        <w:t xml:space="preserve"> упражняван от </w:t>
      </w:r>
      <w:r w:rsidR="001F1947" w:rsidRPr="0033588E">
        <w:rPr>
          <w:rStyle w:val="Heading3Char"/>
          <w:rFonts w:ascii="Times New Roman" w:hAnsi="Times New Roman" w:cs="Times New Roman"/>
          <w:color w:val="000000" w:themeColor="text1"/>
          <w:sz w:val="24"/>
          <w:szCs w:val="24"/>
          <w:lang w:val="bg-BG"/>
        </w:rPr>
        <w:t>общината</w:t>
      </w:r>
      <w:r w:rsidRPr="0033588E">
        <w:rPr>
          <w:rStyle w:val="Heading3Char"/>
          <w:rFonts w:ascii="Times New Roman" w:hAnsi="Times New Roman" w:cs="Times New Roman"/>
          <w:color w:val="000000" w:themeColor="text1"/>
          <w:sz w:val="24"/>
          <w:szCs w:val="24"/>
          <w:lang w:val="bg-BG"/>
        </w:rPr>
        <w:t xml:space="preserve"> и</w:t>
      </w:r>
      <w:r w:rsidR="005F1A03" w:rsidRPr="0033588E">
        <w:rPr>
          <w:rStyle w:val="Heading3Char"/>
          <w:rFonts w:ascii="Times New Roman" w:hAnsi="Times New Roman" w:cs="Times New Roman"/>
          <w:color w:val="000000" w:themeColor="text1"/>
          <w:sz w:val="24"/>
          <w:szCs w:val="24"/>
          <w:lang w:val="bg-BG"/>
        </w:rPr>
        <w:t xml:space="preserve"> контрол от</w:t>
      </w:r>
      <w:r w:rsidRPr="0033588E">
        <w:rPr>
          <w:rStyle w:val="Heading3Char"/>
          <w:rFonts w:ascii="Times New Roman" w:hAnsi="Times New Roman" w:cs="Times New Roman"/>
          <w:color w:val="000000" w:themeColor="text1"/>
          <w:sz w:val="24"/>
          <w:szCs w:val="24"/>
          <w:lang w:val="bg-BG"/>
        </w:rPr>
        <w:t xml:space="preserve"> </w:t>
      </w:r>
      <w:r w:rsidR="001F1947" w:rsidRPr="0033588E">
        <w:rPr>
          <w:rStyle w:val="Heading3Char"/>
          <w:rFonts w:ascii="Times New Roman" w:hAnsi="Times New Roman" w:cs="Times New Roman"/>
          <w:color w:val="000000" w:themeColor="text1"/>
          <w:sz w:val="24"/>
          <w:szCs w:val="24"/>
          <w:lang w:val="bg-BG"/>
        </w:rPr>
        <w:t>СС</w:t>
      </w:r>
      <w:bookmarkEnd w:id="62"/>
      <w:bookmarkEnd w:id="63"/>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За изпълнение на СМР за обновяване за </w:t>
      </w:r>
      <w:r w:rsidR="001A3B0A" w:rsidRPr="0033588E">
        <w:rPr>
          <w:rFonts w:ascii="Times New Roman" w:hAnsi="Times New Roman"/>
          <w:color w:val="000000" w:themeColor="text1"/>
          <w:sz w:val="24"/>
          <w:szCs w:val="24"/>
          <w:lang w:val="bg-BG"/>
        </w:rPr>
        <w:t>енергийна ефективност</w:t>
      </w:r>
      <w:r w:rsidRPr="0033588E">
        <w:rPr>
          <w:rFonts w:ascii="Times New Roman" w:hAnsi="Times New Roman"/>
          <w:color w:val="000000" w:themeColor="text1"/>
          <w:sz w:val="24"/>
          <w:szCs w:val="24"/>
          <w:lang w:val="bg-BG"/>
        </w:rPr>
        <w:t xml:space="preserve"> се провежда процедура по </w:t>
      </w:r>
      <w:r w:rsidR="002A3BC3" w:rsidRPr="0033588E">
        <w:rPr>
          <w:rFonts w:ascii="Times New Roman" w:hAnsi="Times New Roman"/>
          <w:color w:val="000000" w:themeColor="text1"/>
          <w:sz w:val="24"/>
          <w:szCs w:val="24"/>
          <w:lang w:val="bg-BG"/>
        </w:rPr>
        <w:t xml:space="preserve">реда на открита процедура по </w:t>
      </w:r>
      <w:r w:rsidRPr="0033588E">
        <w:rPr>
          <w:rFonts w:ascii="Times New Roman" w:hAnsi="Times New Roman"/>
          <w:color w:val="000000" w:themeColor="text1"/>
          <w:sz w:val="24"/>
          <w:szCs w:val="24"/>
          <w:lang w:val="bg-BG"/>
        </w:rPr>
        <w:t>ЗОП.</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При същите условия </w:t>
      </w:r>
      <w:r w:rsidR="00913795" w:rsidRPr="0033588E">
        <w:rPr>
          <w:rFonts w:ascii="Times New Roman" w:hAnsi="Times New Roman"/>
          <w:color w:val="000000" w:themeColor="text1"/>
          <w:sz w:val="24"/>
          <w:szCs w:val="24"/>
          <w:lang w:val="bg-BG"/>
        </w:rPr>
        <w:t xml:space="preserve">(по реда на открита процедура по ЗОП) </w:t>
      </w:r>
      <w:r w:rsidR="001F1947" w:rsidRPr="0033588E">
        <w:rPr>
          <w:rFonts w:ascii="Times New Roman" w:hAnsi="Times New Roman"/>
          <w:color w:val="000000" w:themeColor="text1"/>
          <w:sz w:val="24"/>
          <w:szCs w:val="24"/>
          <w:lang w:val="bg-BG"/>
        </w:rPr>
        <w:t>общината</w:t>
      </w:r>
      <w:r w:rsidRPr="0033588E">
        <w:rPr>
          <w:rFonts w:ascii="Times New Roman" w:hAnsi="Times New Roman"/>
          <w:color w:val="000000" w:themeColor="text1"/>
          <w:sz w:val="24"/>
          <w:szCs w:val="24"/>
          <w:lang w:val="bg-BG"/>
        </w:rPr>
        <w:t xml:space="preserve"> възлага упражняването на строителен надзор на предварително избрани.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Изпълнението на СМР за обновяване за енергийна ефективност се извършва в съответствие със ЗУТ, част трета (строителство) и започва след издаване на разрешение за строеж от компетентните органи за всеки конкретен обект.</w:t>
      </w:r>
    </w:p>
    <w:p w:rsidR="001F1947"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Разрешение за строеж се издава от съотве</w:t>
      </w:r>
      <w:r w:rsidR="001F1947" w:rsidRPr="0033588E">
        <w:rPr>
          <w:rFonts w:ascii="Times New Roman" w:hAnsi="Times New Roman"/>
          <w:color w:val="000000" w:themeColor="text1"/>
          <w:sz w:val="24"/>
          <w:szCs w:val="24"/>
          <w:lang w:val="bg-BG"/>
        </w:rPr>
        <w:t xml:space="preserve">тната общинска администрация </w:t>
      </w:r>
      <w:r w:rsidRPr="0033588E">
        <w:rPr>
          <w:rFonts w:ascii="Times New Roman" w:hAnsi="Times New Roman"/>
          <w:color w:val="000000" w:themeColor="text1"/>
          <w:sz w:val="24"/>
          <w:szCs w:val="24"/>
          <w:lang w:val="bg-BG"/>
        </w:rPr>
        <w:t xml:space="preserve">и при представяне на техническа документация с оценено съответствие от </w:t>
      </w:r>
      <w:r w:rsidR="001A3B0A" w:rsidRPr="0033588E">
        <w:rPr>
          <w:rFonts w:ascii="Times New Roman" w:hAnsi="Times New Roman"/>
          <w:color w:val="000000" w:themeColor="text1"/>
          <w:sz w:val="24"/>
          <w:szCs w:val="24"/>
          <w:lang w:val="bg-BG"/>
        </w:rPr>
        <w:t>външния изпълнител</w:t>
      </w:r>
      <w:r w:rsidRPr="0033588E">
        <w:rPr>
          <w:rFonts w:ascii="Times New Roman" w:hAnsi="Times New Roman"/>
          <w:color w:val="000000" w:themeColor="text1"/>
          <w:sz w:val="24"/>
          <w:szCs w:val="24"/>
          <w:lang w:val="bg-BG"/>
        </w:rPr>
        <w:t xml:space="preserve"> (ако е приложимо).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Участниците в строителството и взаимоотношенията между тях по проекта се определят от (1) изискванията на раздел втори, част трета на ЗУТ и (2) указанията дадени в настоящата Методология за изпълнение.</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Строителят (физическо или юридическо лице притежаващо съответните компетенции</w:t>
      </w:r>
      <w:r w:rsidR="001F1947" w:rsidRPr="0033588E">
        <w:rPr>
          <w:rFonts w:ascii="Times New Roman" w:hAnsi="Times New Roman"/>
          <w:color w:val="000000" w:themeColor="text1"/>
          <w:sz w:val="24"/>
          <w:szCs w:val="24"/>
          <w:lang w:val="bg-BG"/>
        </w:rPr>
        <w:t xml:space="preserve">) </w:t>
      </w:r>
      <w:r w:rsidRPr="0033588E">
        <w:rPr>
          <w:rFonts w:ascii="Times New Roman" w:hAnsi="Times New Roman"/>
          <w:color w:val="000000" w:themeColor="text1"/>
          <w:sz w:val="24"/>
          <w:szCs w:val="24"/>
          <w:lang w:val="bg-BG"/>
        </w:rPr>
        <w:t xml:space="preserve">изпълнява СМР за обновяване за енергийна ефективност за всеки обект/група от обекти в съответствие с издадените строителни книжа, условията на договора </w:t>
      </w:r>
      <w:r w:rsidRPr="0033588E">
        <w:rPr>
          <w:rFonts w:ascii="Times New Roman" w:hAnsi="Times New Roman"/>
          <w:color w:val="000000" w:themeColor="text1"/>
          <w:sz w:val="24"/>
          <w:szCs w:val="24"/>
          <w:shd w:val="clear" w:color="auto" w:fill="FEFEFE"/>
          <w:lang w:val="bg-BG"/>
        </w:rPr>
        <w:t>и с изискванията на чл. 163, чл.163а от ЗУТ.</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По време на изпълнение на СМР за обновяване лицензиран </w:t>
      </w:r>
      <w:r w:rsidR="001F1947" w:rsidRPr="0033588E">
        <w:rPr>
          <w:rFonts w:ascii="Times New Roman" w:hAnsi="Times New Roman"/>
          <w:color w:val="000000" w:themeColor="text1"/>
          <w:sz w:val="24"/>
          <w:szCs w:val="24"/>
          <w:lang w:val="bg-BG"/>
        </w:rPr>
        <w:t>к</w:t>
      </w:r>
      <w:r w:rsidRPr="0033588E">
        <w:rPr>
          <w:rFonts w:ascii="Times New Roman" w:hAnsi="Times New Roman"/>
          <w:color w:val="000000" w:themeColor="text1"/>
          <w:sz w:val="24"/>
          <w:szCs w:val="24"/>
          <w:lang w:val="bg-BG"/>
        </w:rPr>
        <w:t xml:space="preserve">онсултант – </w:t>
      </w:r>
      <w:r w:rsidR="001F1947" w:rsidRPr="0033588E">
        <w:rPr>
          <w:rFonts w:ascii="Times New Roman" w:hAnsi="Times New Roman"/>
          <w:color w:val="000000" w:themeColor="text1"/>
          <w:sz w:val="24"/>
          <w:szCs w:val="24"/>
          <w:lang w:val="bg-BG"/>
        </w:rPr>
        <w:t>с</w:t>
      </w:r>
      <w:r w:rsidRPr="0033588E">
        <w:rPr>
          <w:rFonts w:ascii="Times New Roman" w:hAnsi="Times New Roman"/>
          <w:color w:val="000000" w:themeColor="text1"/>
          <w:sz w:val="24"/>
          <w:szCs w:val="24"/>
          <w:lang w:val="bg-BG"/>
        </w:rPr>
        <w:t>троителен надзор (чл. 166 от ЗУТ) на базата на сключен договор за всеки обект/група от обекти, упражнява строителен надзор в обхвата на договора и съобразно чл. 168 от ЗУТ.</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Във връзка с точното спазване на инвестиционните проекти при изпълнение на СМР, съответният </w:t>
      </w:r>
      <w:r w:rsidR="001A3B0A" w:rsidRPr="0033588E">
        <w:rPr>
          <w:rFonts w:ascii="Times New Roman" w:hAnsi="Times New Roman"/>
          <w:color w:val="000000" w:themeColor="text1"/>
          <w:sz w:val="24"/>
          <w:szCs w:val="24"/>
          <w:lang w:val="bg-BG"/>
        </w:rPr>
        <w:t xml:space="preserve">външния изпълнител </w:t>
      </w:r>
      <w:r w:rsidRPr="0033588E">
        <w:rPr>
          <w:rFonts w:ascii="Times New Roman" w:hAnsi="Times New Roman"/>
          <w:color w:val="000000" w:themeColor="text1"/>
          <w:sz w:val="24"/>
          <w:szCs w:val="24"/>
          <w:lang w:val="bg-BG"/>
        </w:rPr>
        <w:t>посредством отделните правоспособни лица, автори на приложимата проектна документация по части, ще осъществява авторски надзор съобразно чл. 162 от ЗУТ и договор за изпълнение. Осъществяване на надзор от проектантите автори на отделните части на работен проект гарантира точното изпълнение на проекта, съблюдаване на архитектурните, технологични, и строителни правила и норми, както и подготовка на проектната документация за въвеждане на обекта в експлоатация.</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Поради естеството на проекта и спецификата на дейностите, Възложителят (</w:t>
      </w:r>
      <w:r w:rsidR="00060EB5" w:rsidRPr="0033588E">
        <w:rPr>
          <w:rFonts w:ascii="Times New Roman" w:hAnsi="Times New Roman"/>
          <w:color w:val="000000" w:themeColor="text1"/>
          <w:sz w:val="24"/>
          <w:szCs w:val="24"/>
          <w:lang w:val="bg-BG"/>
        </w:rPr>
        <w:t>общината</w:t>
      </w:r>
      <w:r w:rsidRPr="0033588E">
        <w:rPr>
          <w:rFonts w:ascii="Times New Roman" w:hAnsi="Times New Roman"/>
          <w:color w:val="000000" w:themeColor="text1"/>
          <w:sz w:val="24"/>
          <w:szCs w:val="24"/>
          <w:lang w:val="bg-BG"/>
        </w:rPr>
        <w:t>) е различно лице от собствениците на обекта на интервенция, като извършва възлагане на СМР по силата на сключен</w:t>
      </w:r>
      <w:r w:rsidR="009B67B5" w:rsidRPr="0033588E">
        <w:rPr>
          <w:rFonts w:ascii="Times New Roman" w:hAnsi="Times New Roman"/>
          <w:color w:val="000000" w:themeColor="text1"/>
          <w:sz w:val="24"/>
          <w:szCs w:val="24"/>
          <w:lang w:val="bg-BG"/>
        </w:rPr>
        <w:t>ия договор</w:t>
      </w:r>
      <w:r w:rsidRPr="0033588E">
        <w:rPr>
          <w:rFonts w:ascii="Times New Roman" w:hAnsi="Times New Roman"/>
          <w:color w:val="000000" w:themeColor="text1"/>
          <w:sz w:val="24"/>
          <w:szCs w:val="24"/>
          <w:lang w:val="bg-BG"/>
        </w:rPr>
        <w:t xml:space="preserve">.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lastRenderedPageBreak/>
        <w:t xml:space="preserve">Ролята на собствениците (представлявани от СС) е свързана с упражняването на текущ контрол по време на строителството. </w:t>
      </w:r>
      <w:r w:rsidR="00397280" w:rsidRPr="0033588E">
        <w:rPr>
          <w:rFonts w:ascii="Times New Roman" w:hAnsi="Times New Roman"/>
          <w:color w:val="000000" w:themeColor="text1"/>
          <w:sz w:val="24"/>
          <w:szCs w:val="24"/>
          <w:lang w:val="bg-BG"/>
        </w:rPr>
        <w:t xml:space="preserve">СС може да определи лице с необходимите технически познания/техническо лице за своя сметка. </w:t>
      </w:r>
      <w:r w:rsidRPr="0033588E">
        <w:rPr>
          <w:rFonts w:ascii="Times New Roman" w:hAnsi="Times New Roman"/>
          <w:color w:val="000000" w:themeColor="text1"/>
          <w:sz w:val="24"/>
          <w:szCs w:val="24"/>
          <w:lang w:val="bg-BG"/>
        </w:rPr>
        <w:t xml:space="preserve"> </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Обстоятелствата, свързани със започване, изпълнение и въвеждане в експлоатация (приемане) на СМР за обновяване за</w:t>
      </w:r>
      <w:r w:rsidR="001A3B0A" w:rsidRPr="0033588E">
        <w:rPr>
          <w:rFonts w:ascii="Times New Roman" w:hAnsi="Times New Roman"/>
          <w:color w:val="000000" w:themeColor="text1"/>
          <w:sz w:val="24"/>
          <w:szCs w:val="24"/>
          <w:lang w:val="bg-BG"/>
        </w:rPr>
        <w:t xml:space="preserve"> енергийна ефективност </w:t>
      </w:r>
      <w:r w:rsidRPr="0033588E">
        <w:rPr>
          <w:rFonts w:ascii="Times New Roman" w:hAnsi="Times New Roman"/>
          <w:color w:val="000000" w:themeColor="text1"/>
          <w:sz w:val="24"/>
          <w:szCs w:val="24"/>
          <w:lang w:val="bg-BG"/>
        </w:rPr>
        <w:t xml:space="preserve">ще се удостоверяват със съставянето и подписването от участниците на съответните актове и протоколи съобразно Наредба № 3 за съставяне на актове и протоколи по време на строителството. Всички образци на документи, </w:t>
      </w:r>
      <w:r w:rsidR="008A1E21" w:rsidRPr="0033588E">
        <w:rPr>
          <w:rFonts w:ascii="Times New Roman" w:hAnsi="Times New Roman"/>
          <w:color w:val="000000" w:themeColor="text1"/>
          <w:sz w:val="24"/>
          <w:szCs w:val="24"/>
          <w:lang w:val="bg-BG"/>
        </w:rPr>
        <w:t>които засягат</w:t>
      </w:r>
      <w:r w:rsidRPr="0033588E">
        <w:rPr>
          <w:rFonts w:ascii="Times New Roman" w:hAnsi="Times New Roman"/>
          <w:color w:val="000000" w:themeColor="text1"/>
          <w:sz w:val="24"/>
          <w:szCs w:val="24"/>
          <w:lang w:val="bg-BG"/>
        </w:rPr>
        <w:t xml:space="preserve"> инвестиционния процес, ще се подписват освен от споменатите по</w:t>
      </w:r>
      <w:r w:rsidR="00060EB5" w:rsidRPr="0033588E">
        <w:rPr>
          <w:rFonts w:ascii="Times New Roman" w:hAnsi="Times New Roman"/>
          <w:color w:val="000000" w:themeColor="text1"/>
          <w:sz w:val="24"/>
          <w:szCs w:val="24"/>
          <w:lang w:val="bg-BG"/>
        </w:rPr>
        <w:t>-</w:t>
      </w:r>
      <w:r w:rsidRPr="0033588E">
        <w:rPr>
          <w:rFonts w:ascii="Times New Roman" w:hAnsi="Times New Roman"/>
          <w:color w:val="000000" w:themeColor="text1"/>
          <w:sz w:val="24"/>
          <w:szCs w:val="24"/>
          <w:lang w:val="bg-BG"/>
        </w:rPr>
        <w:t xml:space="preserve">горе участници и от </w:t>
      </w:r>
      <w:proofErr w:type="spellStart"/>
      <w:r w:rsidRPr="0033588E">
        <w:rPr>
          <w:rFonts w:ascii="Times New Roman" w:hAnsi="Times New Roman"/>
          <w:color w:val="000000" w:themeColor="text1"/>
          <w:sz w:val="24"/>
          <w:szCs w:val="24"/>
          <w:lang w:val="bg-BG"/>
        </w:rPr>
        <w:t>упълномощия</w:t>
      </w:r>
      <w:proofErr w:type="spellEnd"/>
      <w:r w:rsidRPr="0033588E">
        <w:rPr>
          <w:rFonts w:ascii="Times New Roman" w:hAnsi="Times New Roman"/>
          <w:color w:val="000000" w:themeColor="text1"/>
          <w:sz w:val="24"/>
          <w:szCs w:val="24"/>
          <w:lang w:val="bg-BG"/>
        </w:rPr>
        <w:t xml:space="preserve"> представител на СС с необходимите технически познания</w:t>
      </w:r>
      <w:r w:rsidR="00397280" w:rsidRPr="0033588E">
        <w:rPr>
          <w:rFonts w:ascii="Times New Roman" w:hAnsi="Times New Roman"/>
          <w:color w:val="000000" w:themeColor="text1"/>
          <w:sz w:val="24"/>
          <w:szCs w:val="24"/>
          <w:lang w:val="bg-BG"/>
        </w:rPr>
        <w:t>/техническото лице на СС</w:t>
      </w:r>
      <w:r w:rsidRPr="0033588E">
        <w:rPr>
          <w:rFonts w:ascii="Times New Roman" w:hAnsi="Times New Roman"/>
          <w:color w:val="000000" w:themeColor="text1"/>
          <w:sz w:val="24"/>
          <w:szCs w:val="24"/>
          <w:lang w:val="bg-BG"/>
        </w:rPr>
        <w:t xml:space="preserve">. Възложителят ще се представлява от </w:t>
      </w:r>
      <w:r w:rsidR="006E2B86" w:rsidRPr="0033588E">
        <w:rPr>
          <w:rFonts w:ascii="Times New Roman" w:hAnsi="Times New Roman"/>
          <w:color w:val="000000" w:themeColor="text1"/>
          <w:sz w:val="24"/>
          <w:szCs w:val="24"/>
          <w:lang w:val="bg-BG"/>
        </w:rPr>
        <w:t>общината</w:t>
      </w:r>
      <w:r w:rsidRPr="0033588E">
        <w:rPr>
          <w:rFonts w:ascii="Times New Roman" w:hAnsi="Times New Roman"/>
          <w:color w:val="000000" w:themeColor="text1"/>
          <w:sz w:val="24"/>
          <w:szCs w:val="24"/>
          <w:lang w:val="bg-BG"/>
        </w:rPr>
        <w:t xml:space="preserve"> като реален такъв и СС като собственици на обекта. </w:t>
      </w:r>
    </w:p>
    <w:p w:rsidR="0095726C" w:rsidRPr="0033588E" w:rsidRDefault="00597179" w:rsidP="008475AC">
      <w:pPr>
        <w:numPr>
          <w:ilvl w:val="0"/>
          <w:numId w:val="36"/>
        </w:numPr>
        <w:suppressAutoHyphens/>
        <w:snapToGrid w:val="0"/>
        <w:spacing w:after="120" w:line="240" w:lineRule="auto"/>
        <w:jc w:val="both"/>
        <w:rPr>
          <w:rStyle w:val="Heading3Char"/>
          <w:rFonts w:ascii="Times New Roman" w:hAnsi="Times New Roman" w:cs="Times New Roman"/>
          <w:color w:val="000000" w:themeColor="text1"/>
          <w:sz w:val="24"/>
          <w:szCs w:val="24"/>
          <w:lang w:val="bg-BG"/>
        </w:rPr>
      </w:pPr>
      <w:bookmarkStart w:id="64" w:name="_Toc313545905"/>
      <w:bookmarkStart w:id="65" w:name="_Toc409109024"/>
      <w:r w:rsidRPr="0033588E">
        <w:rPr>
          <w:rStyle w:val="Heading3Char"/>
          <w:rFonts w:ascii="Times New Roman" w:hAnsi="Times New Roman" w:cs="Times New Roman"/>
          <w:color w:val="000000" w:themeColor="text1"/>
          <w:sz w:val="24"/>
          <w:szCs w:val="24"/>
          <w:lang w:val="bg-BG"/>
        </w:rPr>
        <w:t>М</w:t>
      </w:r>
      <w:r w:rsidR="0095726C" w:rsidRPr="0033588E">
        <w:rPr>
          <w:rStyle w:val="Heading3Char"/>
          <w:rFonts w:ascii="Times New Roman" w:hAnsi="Times New Roman" w:cs="Times New Roman"/>
          <w:color w:val="000000" w:themeColor="text1"/>
          <w:sz w:val="24"/>
          <w:szCs w:val="24"/>
          <w:lang w:val="bg-BG"/>
        </w:rPr>
        <w:t>ониторинг и контрол на изпълнението на СМР</w:t>
      </w:r>
      <w:bookmarkEnd w:id="64"/>
      <w:bookmarkEnd w:id="65"/>
    </w:p>
    <w:p w:rsidR="0095726C" w:rsidRPr="0033588E" w:rsidRDefault="0095726C" w:rsidP="00264080">
      <w:pPr>
        <w:snapToGrid w:val="0"/>
        <w:spacing w:after="120" w:line="240" w:lineRule="auto"/>
        <w:jc w:val="both"/>
        <w:rPr>
          <w:rFonts w:ascii="Times New Roman" w:hAnsi="Times New Roman"/>
          <w:i/>
          <w:color w:val="000000" w:themeColor="text1"/>
          <w:sz w:val="24"/>
          <w:szCs w:val="24"/>
          <w:lang w:val="bg-BG"/>
        </w:rPr>
      </w:pPr>
      <w:r w:rsidRPr="0033588E">
        <w:rPr>
          <w:rFonts w:ascii="Times New Roman" w:hAnsi="Times New Roman"/>
          <w:i/>
          <w:color w:val="000000" w:themeColor="text1"/>
          <w:sz w:val="24"/>
          <w:szCs w:val="24"/>
          <w:lang w:val="bg-BG"/>
        </w:rPr>
        <w:t>Текущ контрол по време на строителния процес</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Осъществява се от:</w:t>
      </w:r>
    </w:p>
    <w:p w:rsidR="0095726C" w:rsidRPr="0033588E" w:rsidRDefault="001A3B0A" w:rsidP="008475AC">
      <w:pPr>
        <w:pStyle w:val="ListParagraph"/>
        <w:numPr>
          <w:ilvl w:val="0"/>
          <w:numId w:val="21"/>
        </w:numPr>
        <w:snapToGrid w:val="0"/>
        <w:spacing w:after="120"/>
        <w:jc w:val="both"/>
        <w:rPr>
          <w:color w:val="000000" w:themeColor="text1"/>
        </w:rPr>
      </w:pPr>
      <w:r w:rsidRPr="0033588E">
        <w:rPr>
          <w:color w:val="000000" w:themeColor="text1"/>
        </w:rPr>
        <w:t>Външен изпълнител</w:t>
      </w:r>
      <w:r w:rsidR="0095726C" w:rsidRPr="0033588E">
        <w:rPr>
          <w:color w:val="000000" w:themeColor="text1"/>
        </w:rPr>
        <w:t xml:space="preserve"> за изпълнение на строителен надзор</w:t>
      </w:r>
      <w:r w:rsidR="006E2B86" w:rsidRPr="0033588E">
        <w:rPr>
          <w:color w:val="000000" w:themeColor="text1"/>
        </w:rPr>
        <w:t>;</w:t>
      </w:r>
    </w:p>
    <w:p w:rsidR="0095726C" w:rsidRPr="0033588E" w:rsidRDefault="0095726C" w:rsidP="008475AC">
      <w:pPr>
        <w:pStyle w:val="ListParagraph"/>
        <w:numPr>
          <w:ilvl w:val="0"/>
          <w:numId w:val="21"/>
        </w:numPr>
        <w:snapToGrid w:val="0"/>
        <w:spacing w:after="120"/>
        <w:jc w:val="both"/>
        <w:rPr>
          <w:color w:val="000000" w:themeColor="text1"/>
        </w:rPr>
      </w:pPr>
      <w:r w:rsidRPr="0033588E">
        <w:rPr>
          <w:color w:val="000000" w:themeColor="text1"/>
        </w:rPr>
        <w:t xml:space="preserve">СС чрез упълномощен представител със съответните технически познания за </w:t>
      </w:r>
      <w:r w:rsidR="005F1A03" w:rsidRPr="0033588E">
        <w:rPr>
          <w:color w:val="000000" w:themeColor="text1"/>
        </w:rPr>
        <w:t xml:space="preserve">осъществяване </w:t>
      </w:r>
      <w:r w:rsidRPr="0033588E">
        <w:rPr>
          <w:color w:val="000000" w:themeColor="text1"/>
        </w:rPr>
        <w:t>на контрол</w:t>
      </w:r>
      <w:r w:rsidR="006E2B86" w:rsidRPr="0033588E">
        <w:rPr>
          <w:color w:val="000000" w:themeColor="text1"/>
        </w:rPr>
        <w:t>;</w:t>
      </w:r>
    </w:p>
    <w:p w:rsidR="0095726C" w:rsidRPr="0033588E" w:rsidRDefault="0095726C" w:rsidP="008475AC">
      <w:pPr>
        <w:pStyle w:val="ListParagraph"/>
        <w:numPr>
          <w:ilvl w:val="0"/>
          <w:numId w:val="21"/>
        </w:numPr>
        <w:snapToGrid w:val="0"/>
        <w:spacing w:after="120"/>
        <w:jc w:val="both"/>
        <w:rPr>
          <w:color w:val="000000" w:themeColor="text1"/>
        </w:rPr>
      </w:pPr>
      <w:r w:rsidRPr="0033588E">
        <w:rPr>
          <w:color w:val="000000" w:themeColor="text1"/>
        </w:rPr>
        <w:t xml:space="preserve">Техническите експерти на </w:t>
      </w:r>
      <w:r w:rsidR="006E2B86" w:rsidRPr="0033588E">
        <w:rPr>
          <w:color w:val="000000" w:themeColor="text1"/>
        </w:rPr>
        <w:t>общината</w:t>
      </w:r>
      <w:r w:rsidRPr="0033588E">
        <w:rPr>
          <w:color w:val="000000" w:themeColor="text1"/>
        </w:rPr>
        <w:t xml:space="preserve"> в качеството </w:t>
      </w:r>
      <w:r w:rsidR="00060EB5" w:rsidRPr="0033588E">
        <w:rPr>
          <w:color w:val="000000" w:themeColor="text1"/>
        </w:rPr>
        <w:t>й</w:t>
      </w:r>
      <w:r w:rsidRPr="0033588E">
        <w:rPr>
          <w:color w:val="000000" w:themeColor="text1"/>
        </w:rPr>
        <w:t xml:space="preserve"> на Възложител ще</w:t>
      </w:r>
      <w:r w:rsidR="006E2B86" w:rsidRPr="0033588E">
        <w:rPr>
          <w:color w:val="000000" w:themeColor="text1"/>
        </w:rPr>
        <w:t xml:space="preserve"> осъществяват проверки на място.</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По време на целия строителен процес от откриване на строителната площадка до предаване на обекта за експлоатация ще се осъществява постоянен контрол върху изпълнението на СМР относно:</w:t>
      </w:r>
    </w:p>
    <w:p w:rsidR="0095726C" w:rsidRPr="0033588E" w:rsidRDefault="0095726C" w:rsidP="008475AC">
      <w:pPr>
        <w:pStyle w:val="ListParagraph"/>
        <w:numPr>
          <w:ilvl w:val="0"/>
          <w:numId w:val="22"/>
        </w:numPr>
        <w:snapToGrid w:val="0"/>
        <w:spacing w:after="120"/>
        <w:jc w:val="both"/>
        <w:rPr>
          <w:color w:val="000000" w:themeColor="text1"/>
        </w:rPr>
      </w:pPr>
      <w:r w:rsidRPr="0033588E">
        <w:rPr>
          <w:color w:val="000000" w:themeColor="text1"/>
        </w:rPr>
        <w:t>съответствие на изпълняваните на обекта работи по вид и количество с одобрените строителни книжа и КСС;</w:t>
      </w:r>
    </w:p>
    <w:p w:rsidR="0095726C" w:rsidRPr="0033588E" w:rsidRDefault="0095726C" w:rsidP="008475AC">
      <w:pPr>
        <w:pStyle w:val="ListParagraph"/>
        <w:numPr>
          <w:ilvl w:val="0"/>
          <w:numId w:val="22"/>
        </w:numPr>
        <w:snapToGrid w:val="0"/>
        <w:spacing w:after="120"/>
        <w:jc w:val="both"/>
        <w:rPr>
          <w:color w:val="000000" w:themeColor="text1"/>
        </w:rPr>
      </w:pPr>
      <w:r w:rsidRPr="0033588E">
        <w:rPr>
          <w:color w:val="000000" w:themeColor="text1"/>
        </w:rPr>
        <w:t xml:space="preserve">съответствие на влаганите на обекта </w:t>
      </w:r>
      <w:r w:rsidR="008A1E21" w:rsidRPr="0033588E">
        <w:rPr>
          <w:color w:val="000000" w:themeColor="text1"/>
        </w:rPr>
        <w:t xml:space="preserve">строителни продукти </w:t>
      </w:r>
      <w:r w:rsidRPr="0033588E">
        <w:rPr>
          <w:color w:val="000000" w:themeColor="text1"/>
        </w:rPr>
        <w:t>с предвидените в проектосметната документация към договора – техническа спецификация, КСС, оферта на изпълнителя и др.;</w:t>
      </w:r>
    </w:p>
    <w:p w:rsidR="00597179" w:rsidRPr="0033588E" w:rsidRDefault="0095726C" w:rsidP="008475AC">
      <w:pPr>
        <w:pStyle w:val="ListParagraph"/>
        <w:numPr>
          <w:ilvl w:val="0"/>
          <w:numId w:val="21"/>
        </w:numPr>
        <w:snapToGrid w:val="0"/>
        <w:spacing w:after="120"/>
        <w:jc w:val="both"/>
        <w:rPr>
          <w:color w:val="000000" w:themeColor="text1"/>
        </w:rPr>
      </w:pPr>
      <w:r w:rsidRPr="0033588E">
        <w:rPr>
          <w:color w:val="000000" w:themeColor="text1"/>
        </w:rPr>
        <w:t>съответствие с представените от изпълнителя и приетите от възложителя като неразделна част от договора за изпълнение на СМР линейни календарни планове.</w:t>
      </w:r>
    </w:p>
    <w:p w:rsidR="0095726C" w:rsidRPr="0033588E" w:rsidRDefault="0095726C"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i/>
          <w:color w:val="000000" w:themeColor="text1"/>
          <w:sz w:val="24"/>
          <w:szCs w:val="24"/>
          <w:lang w:val="bg-BG"/>
        </w:rPr>
        <w:t xml:space="preserve">Мониторинг от страна на </w:t>
      </w:r>
      <w:r w:rsidR="006E2B86" w:rsidRPr="0033588E">
        <w:rPr>
          <w:rFonts w:ascii="Times New Roman" w:hAnsi="Times New Roman"/>
          <w:i/>
          <w:color w:val="000000" w:themeColor="text1"/>
          <w:sz w:val="24"/>
          <w:szCs w:val="24"/>
          <w:lang w:val="bg-BG"/>
        </w:rPr>
        <w:t>общините</w:t>
      </w:r>
      <w:r w:rsidRPr="0033588E">
        <w:rPr>
          <w:rFonts w:ascii="Times New Roman" w:hAnsi="Times New Roman"/>
          <w:i/>
          <w:color w:val="000000" w:themeColor="text1"/>
          <w:sz w:val="24"/>
          <w:szCs w:val="24"/>
          <w:lang w:val="bg-BG"/>
        </w:rPr>
        <w:t xml:space="preserve"> във връзка с </w:t>
      </w:r>
      <w:r w:rsidR="001B11BC" w:rsidRPr="0033588E">
        <w:rPr>
          <w:rFonts w:ascii="Times New Roman" w:hAnsi="Times New Roman"/>
          <w:i/>
          <w:color w:val="000000" w:themeColor="text1"/>
          <w:sz w:val="24"/>
          <w:szCs w:val="24"/>
          <w:lang w:val="bg-BG"/>
        </w:rPr>
        <w:t xml:space="preserve">проверката </w:t>
      </w:r>
      <w:r w:rsidRPr="0033588E">
        <w:rPr>
          <w:rFonts w:ascii="Times New Roman" w:hAnsi="Times New Roman"/>
          <w:i/>
          <w:color w:val="000000" w:themeColor="text1"/>
          <w:sz w:val="24"/>
          <w:szCs w:val="24"/>
          <w:lang w:val="bg-BG"/>
        </w:rPr>
        <w:t xml:space="preserve">на извършените разходите за обновяване за енергийна ефективност </w:t>
      </w:r>
    </w:p>
    <w:p w:rsidR="0095726C" w:rsidRPr="0033588E" w:rsidRDefault="001A3136"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Проверката на разходите ще се осъществява от експерти на общината</w:t>
      </w:r>
      <w:r w:rsidR="00397280" w:rsidRPr="0033588E">
        <w:rPr>
          <w:rFonts w:ascii="Times New Roman" w:hAnsi="Times New Roman"/>
          <w:color w:val="000000" w:themeColor="text1"/>
          <w:sz w:val="24"/>
          <w:szCs w:val="24"/>
          <w:lang w:val="bg-BG"/>
        </w:rPr>
        <w:t>.</w:t>
      </w:r>
    </w:p>
    <w:p w:rsidR="0095726C" w:rsidRPr="0033588E" w:rsidRDefault="0095726C" w:rsidP="00264080">
      <w:pPr>
        <w:pStyle w:val="NormalIndent"/>
        <w:widowControl w:val="0"/>
        <w:snapToGrid w:val="0"/>
        <w:spacing w:after="120"/>
        <w:ind w:left="0"/>
        <w:rPr>
          <w:color w:val="000000" w:themeColor="text1"/>
          <w:lang w:val="bg-BG"/>
        </w:rPr>
      </w:pPr>
      <w:r w:rsidRPr="0033588E">
        <w:rPr>
          <w:color w:val="000000" w:themeColor="text1"/>
          <w:lang w:val="bg-BG"/>
        </w:rPr>
        <w:t xml:space="preserve">Контролът по отношение на разходите, извършени от </w:t>
      </w:r>
      <w:r w:rsidR="001B11BC" w:rsidRPr="0033588E">
        <w:rPr>
          <w:color w:val="000000" w:themeColor="text1"/>
          <w:lang w:val="bg-BG"/>
        </w:rPr>
        <w:t>ВИ</w:t>
      </w:r>
      <w:r w:rsidRPr="0033588E">
        <w:rPr>
          <w:color w:val="000000" w:themeColor="text1"/>
          <w:lang w:val="bg-BG"/>
        </w:rPr>
        <w:t xml:space="preserve"> има за цел да </w:t>
      </w:r>
      <w:r w:rsidRPr="0033588E">
        <w:rPr>
          <w:rFonts w:eastAsia="Calibri"/>
          <w:color w:val="000000" w:themeColor="text1"/>
          <w:lang w:val="bg-BG" w:eastAsia="en-US"/>
        </w:rPr>
        <w:t>гарантира, че финансираните продукти, работи и услуги са доставени и, че разходите по проекта са действително извършени и са в съответствие с националните правила и</w:t>
      </w:r>
      <w:r w:rsidRPr="0033588E">
        <w:rPr>
          <w:color w:val="000000" w:themeColor="text1"/>
          <w:lang w:val="bg-BG"/>
        </w:rPr>
        <w:t xml:space="preserve"> включва:</w:t>
      </w:r>
    </w:p>
    <w:p w:rsidR="0095726C" w:rsidRPr="0033588E" w:rsidRDefault="0095726C" w:rsidP="00264080">
      <w:pPr>
        <w:pStyle w:val="NormalIndent"/>
        <w:widowControl w:val="0"/>
        <w:snapToGrid w:val="0"/>
        <w:spacing w:after="120"/>
        <w:ind w:left="0"/>
        <w:rPr>
          <w:color w:val="000000" w:themeColor="text1"/>
          <w:lang w:val="bg-BG"/>
        </w:rPr>
      </w:pPr>
      <w:r w:rsidRPr="0033588E">
        <w:rPr>
          <w:color w:val="000000" w:themeColor="text1"/>
          <w:lang w:val="bg-BG"/>
        </w:rPr>
        <w:t>а.)</w:t>
      </w:r>
      <w:r w:rsidRPr="0033588E">
        <w:rPr>
          <w:color w:val="000000" w:themeColor="text1"/>
          <w:lang w:val="bg-BG"/>
        </w:rPr>
        <w:tab/>
        <w:t>Извършван</w:t>
      </w:r>
      <w:r w:rsidR="00060EB5" w:rsidRPr="0033588E">
        <w:rPr>
          <w:color w:val="000000" w:themeColor="text1"/>
          <w:lang w:val="bg-BG"/>
        </w:rPr>
        <w:t>е на 100% документални проверки:</w:t>
      </w:r>
    </w:p>
    <w:p w:rsidR="0095726C" w:rsidRPr="0033588E" w:rsidRDefault="0095726C" w:rsidP="00264080">
      <w:pPr>
        <w:pStyle w:val="NormalIndent"/>
        <w:widowControl w:val="0"/>
        <w:numPr>
          <w:ilvl w:val="0"/>
          <w:numId w:val="3"/>
        </w:numPr>
        <w:snapToGrid w:val="0"/>
        <w:spacing w:after="120"/>
        <w:rPr>
          <w:color w:val="000000" w:themeColor="text1"/>
          <w:lang w:val="bg-BG"/>
        </w:rPr>
      </w:pPr>
      <w:r w:rsidRPr="0033588E">
        <w:rPr>
          <w:color w:val="000000" w:themeColor="text1"/>
          <w:lang w:val="bg-BG"/>
        </w:rPr>
        <w:t xml:space="preserve">проверка на оригинални </w:t>
      </w:r>
      <w:proofErr w:type="spellStart"/>
      <w:r w:rsidRPr="0033588E">
        <w:rPr>
          <w:color w:val="000000" w:themeColor="text1"/>
          <w:lang w:val="bg-BG"/>
        </w:rPr>
        <w:t>разходооправдателни</w:t>
      </w:r>
      <w:proofErr w:type="spellEnd"/>
      <w:r w:rsidRPr="0033588E">
        <w:rPr>
          <w:color w:val="000000" w:themeColor="text1"/>
          <w:lang w:val="bg-BG"/>
        </w:rPr>
        <w:t xml:space="preserve"> документи за доказване на реалното изпълнение на дейността, вкл. реквизити, съгласно действащото законодателство;</w:t>
      </w:r>
    </w:p>
    <w:p w:rsidR="0095726C" w:rsidRPr="0033588E" w:rsidRDefault="0095726C" w:rsidP="00264080">
      <w:pPr>
        <w:pStyle w:val="NormalIndent"/>
        <w:widowControl w:val="0"/>
        <w:numPr>
          <w:ilvl w:val="0"/>
          <w:numId w:val="3"/>
        </w:numPr>
        <w:snapToGrid w:val="0"/>
        <w:spacing w:after="120"/>
        <w:rPr>
          <w:color w:val="000000" w:themeColor="text1"/>
          <w:lang w:val="bg-BG"/>
        </w:rPr>
      </w:pPr>
      <w:r w:rsidRPr="0033588E">
        <w:rPr>
          <w:color w:val="000000" w:themeColor="text1"/>
          <w:lang w:val="bg-BG"/>
        </w:rPr>
        <w:t xml:space="preserve">проверка на съпътстващи документи с </w:t>
      </w:r>
      <w:proofErr w:type="spellStart"/>
      <w:r w:rsidRPr="0033588E">
        <w:rPr>
          <w:color w:val="000000" w:themeColor="text1"/>
          <w:lang w:val="bg-BG"/>
        </w:rPr>
        <w:t>доказателствен</w:t>
      </w:r>
      <w:proofErr w:type="spellEnd"/>
      <w:r w:rsidRPr="0033588E">
        <w:rPr>
          <w:color w:val="000000" w:themeColor="text1"/>
          <w:lang w:val="bg-BG"/>
        </w:rPr>
        <w:t xml:space="preserve"> характер. </w:t>
      </w:r>
    </w:p>
    <w:p w:rsidR="0095726C" w:rsidRPr="0033588E" w:rsidRDefault="0095726C" w:rsidP="00264080">
      <w:pPr>
        <w:pStyle w:val="NormalIndent"/>
        <w:widowControl w:val="0"/>
        <w:numPr>
          <w:ilvl w:val="0"/>
          <w:numId w:val="3"/>
        </w:numPr>
        <w:snapToGrid w:val="0"/>
        <w:spacing w:after="120"/>
        <w:rPr>
          <w:color w:val="000000" w:themeColor="text1"/>
          <w:lang w:val="bg-BG"/>
        </w:rPr>
      </w:pPr>
      <w:r w:rsidRPr="0033588E">
        <w:rPr>
          <w:color w:val="000000" w:themeColor="text1"/>
          <w:lang w:val="bg-BG"/>
        </w:rPr>
        <w:t>проверка за аритметични грешки.</w:t>
      </w:r>
    </w:p>
    <w:p w:rsidR="0095726C" w:rsidRPr="0033588E" w:rsidRDefault="0095726C" w:rsidP="00264080">
      <w:pPr>
        <w:pStyle w:val="NormalIndent"/>
        <w:widowControl w:val="0"/>
        <w:snapToGrid w:val="0"/>
        <w:spacing w:after="120"/>
        <w:ind w:left="0"/>
        <w:rPr>
          <w:color w:val="000000" w:themeColor="text1"/>
          <w:lang w:val="bg-BG"/>
        </w:rPr>
      </w:pPr>
      <w:r w:rsidRPr="0033588E">
        <w:rPr>
          <w:color w:val="000000" w:themeColor="text1"/>
          <w:lang w:val="bg-BG"/>
        </w:rPr>
        <w:t>б.)</w:t>
      </w:r>
      <w:r w:rsidRPr="0033588E">
        <w:rPr>
          <w:color w:val="000000" w:themeColor="text1"/>
          <w:lang w:val="bg-BG"/>
        </w:rPr>
        <w:tab/>
        <w:t>Извършване на 100% проверки на място.</w:t>
      </w:r>
    </w:p>
    <w:p w:rsidR="0095726C" w:rsidRPr="0033588E" w:rsidRDefault="0095726C" w:rsidP="00264080">
      <w:pPr>
        <w:pStyle w:val="NormalIndent"/>
        <w:widowControl w:val="0"/>
        <w:numPr>
          <w:ilvl w:val="0"/>
          <w:numId w:val="4"/>
        </w:numPr>
        <w:snapToGrid w:val="0"/>
        <w:spacing w:after="120"/>
        <w:rPr>
          <w:bCs/>
          <w:color w:val="000000" w:themeColor="text1"/>
          <w:lang w:val="bg-BG"/>
        </w:rPr>
      </w:pPr>
      <w:r w:rsidRPr="0033588E">
        <w:rPr>
          <w:bCs/>
          <w:color w:val="000000" w:themeColor="text1"/>
          <w:lang w:val="bg-BG"/>
        </w:rPr>
        <w:t xml:space="preserve">проверка на съответствието на реално изпълнени СМР с работните проекти и всички изменения в тях, одобрени от </w:t>
      </w:r>
      <w:r w:rsidR="00060EB5" w:rsidRPr="0033588E">
        <w:rPr>
          <w:bCs/>
          <w:color w:val="000000" w:themeColor="text1"/>
          <w:lang w:val="bg-BG"/>
        </w:rPr>
        <w:t>общината</w:t>
      </w:r>
      <w:r w:rsidRPr="0033588E">
        <w:rPr>
          <w:bCs/>
          <w:color w:val="000000" w:themeColor="text1"/>
          <w:lang w:val="bg-BG"/>
        </w:rPr>
        <w:t>;</w:t>
      </w:r>
    </w:p>
    <w:p w:rsidR="0095726C" w:rsidRPr="0033588E" w:rsidRDefault="0095726C" w:rsidP="00264080">
      <w:pPr>
        <w:pStyle w:val="NormalIndent"/>
        <w:widowControl w:val="0"/>
        <w:numPr>
          <w:ilvl w:val="0"/>
          <w:numId w:val="4"/>
        </w:numPr>
        <w:snapToGrid w:val="0"/>
        <w:spacing w:after="120"/>
        <w:rPr>
          <w:bCs/>
          <w:color w:val="000000" w:themeColor="text1"/>
          <w:lang w:val="bg-BG"/>
        </w:rPr>
      </w:pPr>
      <w:r w:rsidRPr="0033588E">
        <w:rPr>
          <w:bCs/>
          <w:color w:val="000000" w:themeColor="text1"/>
          <w:lang w:val="bg-BG"/>
        </w:rPr>
        <w:lastRenderedPageBreak/>
        <w:t>измерване на място на реално изпълнени СМР от Протокола за приемане на извършени СМР за сравняване с актуваните от изпълнителите и одобрени от строителния надзор и инвеститорския контрол (от страна на СС) количества и тези по КСС;</w:t>
      </w:r>
    </w:p>
    <w:p w:rsidR="0095726C" w:rsidRPr="0033588E" w:rsidRDefault="0095726C" w:rsidP="00264080">
      <w:pPr>
        <w:pStyle w:val="NormalIndent"/>
        <w:widowControl w:val="0"/>
        <w:numPr>
          <w:ilvl w:val="0"/>
          <w:numId w:val="4"/>
        </w:numPr>
        <w:snapToGrid w:val="0"/>
        <w:spacing w:after="120"/>
        <w:rPr>
          <w:bCs/>
          <w:color w:val="000000" w:themeColor="text1"/>
          <w:lang w:val="bg-BG"/>
        </w:rPr>
      </w:pPr>
      <w:r w:rsidRPr="0033588E">
        <w:rPr>
          <w:bCs/>
          <w:color w:val="000000" w:themeColor="text1"/>
          <w:lang w:val="bg-BG"/>
        </w:rPr>
        <w:t>проверка за технологията на изпълнение и качеството на вложените материали и продукти и съответствието им с изискванията на работния проект и обследването за енергийна ефективност;</w:t>
      </w:r>
    </w:p>
    <w:p w:rsidR="0095726C" w:rsidRPr="0033588E" w:rsidRDefault="0095726C" w:rsidP="00264080">
      <w:pPr>
        <w:pStyle w:val="NormalIndent"/>
        <w:widowControl w:val="0"/>
        <w:numPr>
          <w:ilvl w:val="0"/>
          <w:numId w:val="4"/>
        </w:numPr>
        <w:snapToGrid w:val="0"/>
        <w:spacing w:after="120"/>
        <w:rPr>
          <w:bCs/>
          <w:color w:val="000000" w:themeColor="text1"/>
          <w:lang w:val="bg-BG"/>
        </w:rPr>
      </w:pPr>
      <w:r w:rsidRPr="0033588E">
        <w:rPr>
          <w:bCs/>
          <w:color w:val="000000" w:themeColor="text1"/>
          <w:lang w:val="bg-BG"/>
        </w:rPr>
        <w:t>проверка на сроковете на изпълнение в съответствие с приетите графици.</w:t>
      </w:r>
    </w:p>
    <w:p w:rsidR="005570D0" w:rsidRPr="0033588E" w:rsidRDefault="005570D0" w:rsidP="00264080">
      <w:pPr>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Оценка на услугите, изготвени от външни изпълнители</w:t>
      </w:r>
    </w:p>
    <w:p w:rsidR="005570D0" w:rsidRPr="0033588E" w:rsidRDefault="005570D0"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 рамките на програмата изготвените доклади и др. документи от технически обследвания, </w:t>
      </w:r>
      <w:proofErr w:type="spellStart"/>
      <w:r w:rsidRPr="0033588E">
        <w:rPr>
          <w:rFonts w:ascii="Times New Roman" w:hAnsi="Times New Roman"/>
          <w:color w:val="000000" w:themeColor="text1"/>
          <w:sz w:val="24"/>
          <w:szCs w:val="24"/>
          <w:lang w:val="bg-BG"/>
        </w:rPr>
        <w:t>обследвания</w:t>
      </w:r>
      <w:proofErr w:type="spellEnd"/>
      <w:r w:rsidRPr="0033588E">
        <w:rPr>
          <w:rFonts w:ascii="Times New Roman" w:hAnsi="Times New Roman"/>
          <w:color w:val="000000" w:themeColor="text1"/>
          <w:sz w:val="24"/>
          <w:szCs w:val="24"/>
          <w:lang w:val="bg-BG"/>
        </w:rPr>
        <w:t xml:space="preserve"> за енергийна ефективност и работни проекти трябва да бъдат проверени и приети от общината по определен от нея ред.С проверката общината следва да се произнесе дали са документите са изработени съгласно нормативните изисквания, вкл. за тяхното качество. </w:t>
      </w:r>
    </w:p>
    <w:p w:rsidR="006F714F" w:rsidRPr="0033588E" w:rsidRDefault="006F714F" w:rsidP="00264080">
      <w:pPr>
        <w:snapToGrid w:val="0"/>
        <w:spacing w:after="120" w:line="240" w:lineRule="auto"/>
        <w:ind w:left="360"/>
        <w:jc w:val="both"/>
        <w:rPr>
          <w:rFonts w:ascii="Times New Roman" w:hAnsi="Times New Roman"/>
          <w:color w:val="000000" w:themeColor="text1"/>
          <w:sz w:val="24"/>
          <w:szCs w:val="24"/>
          <w:lang w:val="bg-BG"/>
        </w:rPr>
      </w:pPr>
    </w:p>
    <w:p w:rsidR="00B1679E" w:rsidRPr="0033588E" w:rsidRDefault="00B1679E" w:rsidP="00264080">
      <w:pPr>
        <w:suppressAutoHyphens/>
        <w:snapToGrid w:val="0"/>
        <w:spacing w:after="120" w:line="240" w:lineRule="auto"/>
        <w:jc w:val="both"/>
        <w:rPr>
          <w:rStyle w:val="Heading1Char"/>
          <w:rFonts w:eastAsia="Calibri"/>
          <w:color w:val="000000" w:themeColor="text1"/>
          <w:sz w:val="24"/>
          <w:lang w:val="bg-BG"/>
        </w:rPr>
      </w:pPr>
      <w:bookmarkStart w:id="66" w:name="_Toc409109025"/>
      <w:bookmarkStart w:id="67" w:name="_Toc313545906"/>
      <w:r w:rsidRPr="0033588E">
        <w:rPr>
          <w:rStyle w:val="Heading1Char"/>
          <w:rFonts w:eastAsia="Calibri"/>
          <w:color w:val="000000" w:themeColor="text1"/>
          <w:sz w:val="24"/>
          <w:lang w:val="bg-BG"/>
        </w:rPr>
        <w:t>I</w:t>
      </w:r>
      <w:r w:rsidR="003256B3" w:rsidRPr="0033588E">
        <w:rPr>
          <w:rStyle w:val="Heading1Char"/>
          <w:rFonts w:eastAsia="Calibri"/>
          <w:color w:val="000000" w:themeColor="text1"/>
          <w:sz w:val="24"/>
          <w:lang w:val="bg-BG"/>
        </w:rPr>
        <w:t>V</w:t>
      </w:r>
      <w:r w:rsidRPr="0033588E">
        <w:rPr>
          <w:rStyle w:val="Heading1Char"/>
          <w:rFonts w:eastAsia="Calibri"/>
          <w:color w:val="000000" w:themeColor="text1"/>
          <w:sz w:val="24"/>
          <w:lang w:val="bg-BG"/>
        </w:rPr>
        <w:t xml:space="preserve">. ТЕХНИЧЕСКИ ИЗИСКВАНИЯ ЗА ИЗПЪЛНЕНИЕ НА </w:t>
      </w:r>
      <w:r w:rsidR="00060EB5" w:rsidRPr="0033588E">
        <w:rPr>
          <w:rStyle w:val="Heading1Char"/>
          <w:rFonts w:eastAsia="Calibri"/>
          <w:color w:val="000000" w:themeColor="text1"/>
          <w:sz w:val="24"/>
          <w:lang w:val="bg-BG"/>
        </w:rPr>
        <w:t xml:space="preserve">ДЕЙНОСТИТЕ </w:t>
      </w:r>
      <w:r w:rsidRPr="0033588E">
        <w:rPr>
          <w:rStyle w:val="Heading1Char"/>
          <w:rFonts w:eastAsia="Calibri"/>
          <w:color w:val="000000" w:themeColor="text1"/>
          <w:sz w:val="24"/>
          <w:lang w:val="bg-BG"/>
        </w:rPr>
        <w:t>ЗА ЕНЕРГИЙНА ЕФЕКТИВНОСТ И ПРОВЕЖДАНЕ НА ОБЩЕСТВЕНИ ПОРЪЧКИ ЗА ИЗБОР НА ИЗПЪЛНИТЕЛИ</w:t>
      </w:r>
      <w:bookmarkEnd w:id="66"/>
    </w:p>
    <w:p w:rsidR="00EF4FD2" w:rsidRPr="00654135" w:rsidRDefault="00EF4FD2" w:rsidP="00264080">
      <w:pPr>
        <w:suppressAutoHyphens/>
        <w:snapToGrid w:val="0"/>
        <w:spacing w:after="120" w:line="240" w:lineRule="auto"/>
        <w:jc w:val="both"/>
        <w:rPr>
          <w:rStyle w:val="Heading3Char"/>
          <w:rFonts w:ascii="Times New Roman" w:hAnsi="Times New Roman" w:cs="Times New Roman"/>
          <w:b w:val="0"/>
          <w:bCs w:val="0"/>
          <w:i/>
          <w:color w:val="000000" w:themeColor="text1"/>
          <w:sz w:val="24"/>
          <w:szCs w:val="24"/>
          <w:lang w:val="bg-BG"/>
        </w:rPr>
      </w:pPr>
      <w:bookmarkStart w:id="68" w:name="_Toc409109026"/>
      <w:r w:rsidRPr="00654135">
        <w:rPr>
          <w:rStyle w:val="Heading3Char"/>
          <w:rFonts w:ascii="Times New Roman" w:hAnsi="Times New Roman" w:cs="Times New Roman"/>
          <w:b w:val="0"/>
          <w:bCs w:val="0"/>
          <w:i/>
          <w:color w:val="000000" w:themeColor="text1"/>
          <w:sz w:val="24"/>
          <w:szCs w:val="24"/>
          <w:lang w:val="bg-BG"/>
        </w:rPr>
        <w:t>Строително-технически норми и правила. Общи изисквания към строежите и изисквания към строителните продукти в обла</w:t>
      </w:r>
      <w:r w:rsidR="00C66E4A" w:rsidRPr="00654135">
        <w:rPr>
          <w:rStyle w:val="Heading3Char"/>
          <w:rFonts w:ascii="Times New Roman" w:hAnsi="Times New Roman" w:cs="Times New Roman"/>
          <w:b w:val="0"/>
          <w:bCs w:val="0"/>
          <w:i/>
          <w:color w:val="000000" w:themeColor="text1"/>
          <w:sz w:val="24"/>
          <w:szCs w:val="24"/>
          <w:lang w:val="bg-BG"/>
        </w:rPr>
        <w:t>стта на енергийната ефективност</w:t>
      </w:r>
      <w:bookmarkEnd w:id="68"/>
    </w:p>
    <w:p w:rsidR="00EF4FD2" w:rsidRPr="00654135" w:rsidRDefault="00EF4FD2" w:rsidP="008475AC">
      <w:pPr>
        <w:numPr>
          <w:ilvl w:val="0"/>
          <w:numId w:val="37"/>
        </w:numPr>
        <w:suppressAutoHyphens/>
        <w:snapToGrid w:val="0"/>
        <w:spacing w:after="120" w:line="240" w:lineRule="auto"/>
        <w:jc w:val="both"/>
        <w:rPr>
          <w:rStyle w:val="Heading3Char"/>
          <w:rFonts w:ascii="Times New Roman" w:hAnsi="Times New Roman" w:cs="Times New Roman"/>
          <w:color w:val="000000" w:themeColor="text1"/>
          <w:sz w:val="24"/>
          <w:szCs w:val="24"/>
          <w:lang w:val="bg-BG"/>
        </w:rPr>
      </w:pPr>
      <w:bookmarkStart w:id="69" w:name="_Toc409108750"/>
      <w:bookmarkStart w:id="70" w:name="_Toc409109027"/>
      <w:r w:rsidRPr="0033588E">
        <w:rPr>
          <w:rStyle w:val="Heading3Char"/>
          <w:rFonts w:ascii="Times New Roman" w:hAnsi="Times New Roman" w:cs="Times New Roman"/>
          <w:color w:val="000000" w:themeColor="text1"/>
          <w:sz w:val="24"/>
          <w:szCs w:val="24"/>
          <w:lang w:val="bg-BG"/>
        </w:rPr>
        <w:t>Строително-технически норми и правила</w:t>
      </w:r>
      <w:r w:rsidR="00C66E4A" w:rsidRPr="0033588E">
        <w:rPr>
          <w:rStyle w:val="Heading3Char"/>
          <w:rFonts w:ascii="Times New Roman" w:hAnsi="Times New Roman" w:cs="Times New Roman"/>
          <w:color w:val="000000" w:themeColor="text1"/>
          <w:sz w:val="24"/>
          <w:szCs w:val="24"/>
          <w:lang w:val="bg-BG"/>
        </w:rPr>
        <w:t>. Общи изисквания към строежите</w:t>
      </w:r>
      <w:bookmarkEnd w:id="69"/>
      <w:bookmarkEnd w:id="70"/>
    </w:p>
    <w:p w:rsidR="00EF4FD2" w:rsidRPr="0033588E" w:rsidRDefault="00EF4FD2" w:rsidP="00264080">
      <w:pPr>
        <w:spacing w:after="120" w:line="240" w:lineRule="auto"/>
        <w:jc w:val="both"/>
        <w:rPr>
          <w:rFonts w:ascii="Times New Roman" w:hAnsi="Times New Roman"/>
          <w:color w:val="000000" w:themeColor="text1"/>
          <w:sz w:val="24"/>
          <w:szCs w:val="24"/>
          <w:lang w:val="bg-BG"/>
        </w:rPr>
      </w:pPr>
      <w:r w:rsidRPr="00654135">
        <w:rPr>
          <w:rFonts w:ascii="Times New Roman" w:hAnsi="Times New Roman"/>
          <w:color w:val="000000" w:themeColor="text1"/>
          <w:sz w:val="24"/>
          <w:szCs w:val="24"/>
          <w:lang w:val="bg-BG"/>
        </w:rPr>
        <w:t xml:space="preserve">Националното законодателство в областта на енергийната ефективност в </w:t>
      </w:r>
      <w:proofErr w:type="spellStart"/>
      <w:r w:rsidRPr="00654135">
        <w:rPr>
          <w:rFonts w:ascii="Times New Roman" w:hAnsi="Times New Roman"/>
          <w:color w:val="000000" w:themeColor="text1"/>
          <w:sz w:val="24"/>
          <w:szCs w:val="24"/>
          <w:lang w:val="bg-BG"/>
        </w:rPr>
        <w:t>сградния</w:t>
      </w:r>
      <w:proofErr w:type="spellEnd"/>
      <w:r w:rsidRPr="00654135">
        <w:rPr>
          <w:rFonts w:ascii="Times New Roman" w:hAnsi="Times New Roman"/>
          <w:color w:val="000000" w:themeColor="text1"/>
          <w:sz w:val="24"/>
          <w:szCs w:val="24"/>
          <w:lang w:val="bg-BG"/>
        </w:rPr>
        <w:t xml:space="preserve"> сектор включва: Закона за енергийната ефективност (ЗЕЕ), Закона за устройство на територията (ЗУТ), Закона за енергетиката (ЗЕ), Закона за енергията от </w:t>
      </w:r>
      <w:proofErr w:type="spellStart"/>
      <w:r w:rsidRPr="00654135">
        <w:rPr>
          <w:rFonts w:ascii="Times New Roman" w:hAnsi="Times New Roman"/>
          <w:color w:val="000000" w:themeColor="text1"/>
          <w:sz w:val="24"/>
          <w:szCs w:val="24"/>
          <w:lang w:val="bg-BG"/>
        </w:rPr>
        <w:t>възобновяеми</w:t>
      </w:r>
      <w:proofErr w:type="spellEnd"/>
      <w:r w:rsidRPr="00654135">
        <w:rPr>
          <w:rFonts w:ascii="Times New Roman" w:hAnsi="Times New Roman"/>
          <w:color w:val="000000" w:themeColor="text1"/>
          <w:sz w:val="24"/>
          <w:szCs w:val="24"/>
          <w:lang w:val="bg-BG"/>
        </w:rPr>
        <w:t xml:space="preserve"> източници (ЗЕВИ), Закона за техническите изисквания към продуктите (ЗТИП), Закона за националната стандартизация и др. Законовите и подзаконовите нормативни актове постоянно се хармонизират с правото на Европейския съюз Директива 2010/31/ЕС, Директива 2009/28/ЕО за насърчаване използването на енергия от </w:t>
      </w:r>
      <w:proofErr w:type="spellStart"/>
      <w:r w:rsidRPr="00654135">
        <w:rPr>
          <w:rFonts w:ascii="Times New Roman" w:hAnsi="Times New Roman"/>
          <w:color w:val="000000" w:themeColor="text1"/>
          <w:sz w:val="24"/>
          <w:szCs w:val="24"/>
          <w:lang w:val="bg-BG"/>
        </w:rPr>
        <w:t>възобновяеми</w:t>
      </w:r>
      <w:proofErr w:type="spellEnd"/>
      <w:r w:rsidRPr="00654135">
        <w:rPr>
          <w:rFonts w:ascii="Times New Roman" w:hAnsi="Times New Roman"/>
          <w:color w:val="000000" w:themeColor="text1"/>
          <w:sz w:val="24"/>
          <w:szCs w:val="24"/>
          <w:lang w:val="bg-BG"/>
        </w:rPr>
        <w:t xml:space="preserve"> източници, Директива 2006/32/ЕО за ефективността при крайното потребление на енергия и осъществяване на енергийни услуги, отменена от нова Директива 2012/27/ЕС за енергийната ефективност, Регламент (ЕС)</w:t>
      </w:r>
      <w:r w:rsidRPr="0033588E">
        <w:rPr>
          <w:rFonts w:ascii="Times New Roman" w:hAnsi="Times New Roman"/>
          <w:color w:val="000000" w:themeColor="text1"/>
          <w:sz w:val="24"/>
          <w:szCs w:val="24"/>
          <w:lang w:val="bg-BG"/>
        </w:rPr>
        <w:t xml:space="preserve">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Директивите от „Нов подход” и стандартите от приложното им поле, както и технически норми, методи и принципи на добрите европейски практики.</w:t>
      </w:r>
    </w:p>
    <w:p w:rsidR="00EF4FD2" w:rsidRPr="0033588E" w:rsidRDefault="00EF4FD2" w:rsidP="00264080">
      <w:pPr>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Основните подзаконови нормативни актове, които определят техническото равнище на енергопотребление в сградите и създават правната и техническата основа за изискванията за енергийна ефективност, са както следва:</w:t>
      </w:r>
    </w:p>
    <w:p w:rsidR="00EF4FD2" w:rsidRPr="0033588E" w:rsidRDefault="00EF4FD2" w:rsidP="00264080">
      <w:pPr>
        <w:spacing w:after="120" w:line="240" w:lineRule="auto"/>
        <w:jc w:val="both"/>
        <w:rPr>
          <w:rFonts w:ascii="Times New Roman" w:hAnsi="Times New Roman"/>
          <w:i/>
          <w:color w:val="000000" w:themeColor="text1"/>
          <w:sz w:val="24"/>
          <w:szCs w:val="24"/>
          <w:lang w:val="bg-BG"/>
        </w:rPr>
      </w:pPr>
      <w:r w:rsidRPr="0033588E">
        <w:rPr>
          <w:rFonts w:ascii="Times New Roman" w:hAnsi="Times New Roman"/>
          <w:i/>
          <w:color w:val="000000" w:themeColor="text1"/>
          <w:sz w:val="24"/>
          <w:szCs w:val="24"/>
          <w:lang w:val="bg-BG"/>
        </w:rPr>
        <w:t>На основание на ЗУТ:</w:t>
      </w:r>
    </w:p>
    <w:p w:rsidR="00EF4FD2" w:rsidRPr="003F7057" w:rsidRDefault="00EF4FD2" w:rsidP="008475AC">
      <w:pPr>
        <w:pStyle w:val="ListParagraph"/>
        <w:numPr>
          <w:ilvl w:val="0"/>
          <w:numId w:val="38"/>
        </w:numPr>
        <w:spacing w:after="120"/>
        <w:jc w:val="both"/>
        <w:rPr>
          <w:color w:val="000000" w:themeColor="text1"/>
        </w:rPr>
      </w:pPr>
      <w:r w:rsidRPr="003F7057">
        <w:rPr>
          <w:color w:val="000000" w:themeColor="text1"/>
        </w:rPr>
        <w:t xml:space="preserve">Наредба № 7 от 2004 г. за енергийна ефективност, </w:t>
      </w:r>
      <w:proofErr w:type="spellStart"/>
      <w:r w:rsidRPr="003F7057">
        <w:rPr>
          <w:color w:val="000000" w:themeColor="text1"/>
        </w:rPr>
        <w:t>топлосъхранение</w:t>
      </w:r>
      <w:proofErr w:type="spellEnd"/>
      <w:r w:rsidRPr="003F7057">
        <w:rPr>
          <w:color w:val="000000" w:themeColor="text1"/>
        </w:rPr>
        <w:t xml:space="preserve"> и икономия на енергия в сгради;</w:t>
      </w:r>
    </w:p>
    <w:p w:rsidR="00EF4FD2" w:rsidRPr="003F7057" w:rsidRDefault="00EF4FD2" w:rsidP="008475AC">
      <w:pPr>
        <w:pStyle w:val="ListParagraph"/>
        <w:numPr>
          <w:ilvl w:val="0"/>
          <w:numId w:val="38"/>
        </w:numPr>
        <w:spacing w:after="120"/>
        <w:jc w:val="both"/>
        <w:rPr>
          <w:color w:val="000000" w:themeColor="text1"/>
        </w:rPr>
      </w:pPr>
      <w:r w:rsidRPr="003F7057">
        <w:rPr>
          <w:color w:val="000000" w:themeColor="text1"/>
        </w:rPr>
        <w:t>Наредба № 5 от 2006 г. за техническите паспорти на строежите.</w:t>
      </w:r>
    </w:p>
    <w:p w:rsidR="005570D0" w:rsidRPr="003F7057" w:rsidRDefault="005570D0" w:rsidP="008475AC">
      <w:pPr>
        <w:pStyle w:val="ListParagraph"/>
        <w:numPr>
          <w:ilvl w:val="0"/>
          <w:numId w:val="38"/>
        </w:numPr>
        <w:spacing w:after="120"/>
        <w:jc w:val="both"/>
        <w:rPr>
          <w:color w:val="000000" w:themeColor="text1"/>
        </w:rPr>
      </w:pPr>
      <w:r w:rsidRPr="003F7057">
        <w:rPr>
          <w:color w:val="000000" w:themeColor="text1"/>
        </w:rPr>
        <w:t xml:space="preserve">Наредба № 2 от 2008 г. за проектиране, изпълнение, контрол и приемане на хидроизолации и </w:t>
      </w:r>
      <w:proofErr w:type="spellStart"/>
      <w:r w:rsidRPr="003F7057">
        <w:rPr>
          <w:color w:val="000000" w:themeColor="text1"/>
        </w:rPr>
        <w:t>хидроизолационни</w:t>
      </w:r>
      <w:proofErr w:type="spellEnd"/>
      <w:r w:rsidRPr="003F7057">
        <w:rPr>
          <w:color w:val="000000" w:themeColor="text1"/>
        </w:rPr>
        <w:t xml:space="preserve"> системи на сгради и съоръжения.</w:t>
      </w:r>
    </w:p>
    <w:p w:rsidR="00EF4FD2" w:rsidRPr="0033588E" w:rsidRDefault="00EF4FD2" w:rsidP="00264080">
      <w:pPr>
        <w:spacing w:after="120" w:line="240" w:lineRule="auto"/>
        <w:jc w:val="both"/>
        <w:rPr>
          <w:rFonts w:ascii="Times New Roman" w:hAnsi="Times New Roman"/>
          <w:i/>
          <w:color w:val="000000" w:themeColor="text1"/>
          <w:sz w:val="24"/>
          <w:szCs w:val="24"/>
          <w:lang w:val="bg-BG"/>
        </w:rPr>
      </w:pPr>
      <w:r w:rsidRPr="0033588E">
        <w:rPr>
          <w:rFonts w:ascii="Times New Roman" w:hAnsi="Times New Roman"/>
          <w:i/>
          <w:color w:val="000000" w:themeColor="text1"/>
          <w:sz w:val="24"/>
          <w:szCs w:val="24"/>
          <w:lang w:val="bg-BG"/>
        </w:rPr>
        <w:t>На основание на ЗЕЕ:</w:t>
      </w:r>
    </w:p>
    <w:p w:rsidR="00EF4FD2" w:rsidRPr="003F7057" w:rsidRDefault="00EF4FD2" w:rsidP="008475AC">
      <w:pPr>
        <w:pStyle w:val="ListParagraph"/>
        <w:numPr>
          <w:ilvl w:val="0"/>
          <w:numId w:val="39"/>
        </w:numPr>
        <w:spacing w:after="120"/>
        <w:jc w:val="both"/>
        <w:rPr>
          <w:color w:val="000000" w:themeColor="text1"/>
        </w:rPr>
      </w:pPr>
      <w:r w:rsidRPr="003F7057">
        <w:rPr>
          <w:color w:val="000000" w:themeColor="text1"/>
        </w:rPr>
        <w:lastRenderedPageBreak/>
        <w:t>Наредба № 16-1594 от 2013 г. за обследване за енергийна ефективност, сертифициране и оценка на енергийните спестявания на сгради;</w:t>
      </w:r>
    </w:p>
    <w:p w:rsidR="00EF4FD2" w:rsidRPr="003F7057" w:rsidRDefault="00EF4FD2" w:rsidP="008475AC">
      <w:pPr>
        <w:pStyle w:val="ListParagraph"/>
        <w:numPr>
          <w:ilvl w:val="0"/>
          <w:numId w:val="39"/>
        </w:numPr>
        <w:spacing w:after="120"/>
        <w:jc w:val="both"/>
        <w:rPr>
          <w:color w:val="000000" w:themeColor="text1"/>
        </w:rPr>
      </w:pPr>
      <w:r w:rsidRPr="003F7057">
        <w:rPr>
          <w:color w:val="000000" w:themeColor="text1"/>
        </w:rPr>
        <w:t>Наредба № РД-16-1058 от 2009 г. за показателите за разход на енергия и енергийните характеристики на сградите;</w:t>
      </w:r>
    </w:p>
    <w:p w:rsidR="00EF4FD2" w:rsidRPr="003F7057" w:rsidRDefault="00EF4FD2" w:rsidP="008475AC">
      <w:pPr>
        <w:pStyle w:val="ListParagraph"/>
        <w:numPr>
          <w:ilvl w:val="0"/>
          <w:numId w:val="39"/>
        </w:numPr>
        <w:spacing w:after="120"/>
        <w:jc w:val="both"/>
        <w:rPr>
          <w:color w:val="000000" w:themeColor="text1"/>
        </w:rPr>
      </w:pPr>
      <w:r w:rsidRPr="003F7057">
        <w:rPr>
          <w:color w:val="000000" w:themeColor="text1"/>
        </w:rPr>
        <w:t xml:space="preserve">Наредба № РД-16-932 от 2009 г. за условията и реда за извършване на проверка за енергийна ефективност на </w:t>
      </w:r>
      <w:proofErr w:type="spellStart"/>
      <w:r w:rsidRPr="003F7057">
        <w:rPr>
          <w:color w:val="000000" w:themeColor="text1"/>
        </w:rPr>
        <w:t>водогрейните</w:t>
      </w:r>
      <w:proofErr w:type="spellEnd"/>
      <w:r w:rsidRPr="003F7057">
        <w:rPr>
          <w:color w:val="000000" w:themeColor="text1"/>
        </w:rPr>
        <w:t xml:space="preserve"> котли и на климатичните инсталации по    чл. 27, ал. 1 и чл. 28, ал. 1 от Закона за енергийната ефективност и за създаване, поддържане и ползване на базата данни за тях.</w:t>
      </w:r>
    </w:p>
    <w:p w:rsidR="00EF4FD2" w:rsidRPr="0033588E" w:rsidRDefault="00EF4FD2" w:rsidP="007C6D64">
      <w:pPr>
        <w:spacing w:after="120" w:line="240" w:lineRule="auto"/>
        <w:jc w:val="both"/>
        <w:rPr>
          <w:rFonts w:ascii="Times New Roman" w:hAnsi="Times New Roman"/>
          <w:i/>
          <w:color w:val="000000" w:themeColor="text1"/>
          <w:sz w:val="24"/>
          <w:szCs w:val="24"/>
          <w:lang w:val="bg-BG"/>
        </w:rPr>
      </w:pPr>
      <w:r w:rsidRPr="0033588E">
        <w:rPr>
          <w:rFonts w:ascii="Times New Roman" w:hAnsi="Times New Roman"/>
          <w:i/>
          <w:color w:val="000000" w:themeColor="text1"/>
          <w:sz w:val="24"/>
          <w:szCs w:val="24"/>
          <w:lang w:val="bg-BG"/>
        </w:rPr>
        <w:t>На основание на ЗЕ:</w:t>
      </w:r>
    </w:p>
    <w:p w:rsidR="00EF4FD2" w:rsidRPr="003F7057" w:rsidRDefault="00EF4FD2" w:rsidP="008475AC">
      <w:pPr>
        <w:pStyle w:val="ListParagraph"/>
        <w:numPr>
          <w:ilvl w:val="0"/>
          <w:numId w:val="40"/>
        </w:numPr>
        <w:spacing w:after="120"/>
        <w:jc w:val="both"/>
        <w:rPr>
          <w:color w:val="000000" w:themeColor="text1"/>
        </w:rPr>
      </w:pPr>
      <w:r w:rsidRPr="003F7057">
        <w:rPr>
          <w:color w:val="000000" w:themeColor="text1"/>
        </w:rPr>
        <w:t>Наредба № 15 от 2005 г. за технически правила и нормативи за проектиране, изграждане и експлоатация на обектите и съоръженията за производство, пренос и разпределение на топлинна енергия, както и методиките за нейното прилагане.</w:t>
      </w:r>
    </w:p>
    <w:p w:rsidR="00EF4FD2" w:rsidRPr="0033588E" w:rsidRDefault="00EF4FD2" w:rsidP="007C6D64">
      <w:pPr>
        <w:spacing w:after="120" w:line="240" w:lineRule="auto"/>
        <w:jc w:val="both"/>
        <w:rPr>
          <w:rFonts w:ascii="Times New Roman" w:hAnsi="Times New Roman"/>
          <w:i/>
          <w:color w:val="000000" w:themeColor="text1"/>
          <w:sz w:val="24"/>
          <w:szCs w:val="24"/>
          <w:lang w:val="bg-BG"/>
        </w:rPr>
      </w:pPr>
      <w:r w:rsidRPr="0033588E">
        <w:rPr>
          <w:rFonts w:ascii="Times New Roman" w:hAnsi="Times New Roman"/>
          <w:i/>
          <w:color w:val="000000" w:themeColor="text1"/>
          <w:sz w:val="24"/>
          <w:szCs w:val="24"/>
          <w:lang w:val="bg-BG"/>
        </w:rPr>
        <w:t>На основание на ЗТИП:</w:t>
      </w:r>
    </w:p>
    <w:p w:rsidR="00EF4FD2" w:rsidRPr="003F7057" w:rsidRDefault="00EF4FD2" w:rsidP="008475AC">
      <w:pPr>
        <w:pStyle w:val="ListParagraph"/>
        <w:numPr>
          <w:ilvl w:val="0"/>
          <w:numId w:val="40"/>
        </w:numPr>
        <w:spacing w:after="120"/>
        <w:jc w:val="both"/>
        <w:rPr>
          <w:color w:val="000000" w:themeColor="text1"/>
        </w:rPr>
      </w:pPr>
      <w:r w:rsidRPr="003F7057">
        <w:rPr>
          <w:color w:val="000000" w:themeColor="text1"/>
        </w:rPr>
        <w:t xml:space="preserve">Наредба за съществените изисквания към строежите и оценяване съответствието на строителните продукти, приета с Постановление № 325 на Министерския съвет от 2006 г. </w:t>
      </w:r>
    </w:p>
    <w:p w:rsidR="00EF4FD2" w:rsidRPr="0033588E" w:rsidRDefault="00EF4FD2" w:rsidP="00264080">
      <w:pPr>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При проектирането на строежите (сгради и строителни съоръжения) трябва да се предвиждат, а при изпълнението им да се влагат, строителни продукти, които осигуряват изпълнението на основните изисквания към строежите, определени в приложение I на 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и с чл. 169 от ЗУТ, както следва:</w:t>
      </w:r>
    </w:p>
    <w:p w:rsidR="00EF4FD2" w:rsidRPr="0033588E" w:rsidRDefault="00EF4FD2" w:rsidP="008475AC">
      <w:pPr>
        <w:pStyle w:val="ListParagraph"/>
        <w:numPr>
          <w:ilvl w:val="0"/>
          <w:numId w:val="30"/>
        </w:numPr>
        <w:spacing w:after="120"/>
        <w:jc w:val="both"/>
        <w:rPr>
          <w:color w:val="000000" w:themeColor="text1"/>
        </w:rPr>
      </w:pPr>
      <w:proofErr w:type="spellStart"/>
      <w:r w:rsidRPr="0033588E">
        <w:rPr>
          <w:color w:val="000000" w:themeColor="text1"/>
        </w:rPr>
        <w:t>носимоспособност</w:t>
      </w:r>
      <w:proofErr w:type="spellEnd"/>
      <w:r w:rsidRPr="0033588E">
        <w:rPr>
          <w:color w:val="000000" w:themeColor="text1"/>
        </w:rPr>
        <w:t xml:space="preserve"> - механично съпротивление и устойчивост на строителните конструкции и на земната основа при натоварвания по време на строителството и при експлоатационни и сеизмични натоварвания;</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безопасност в случай на пожар;</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хигиена, здраве и околна среда;</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достъпност и безопасност при експлоатация;</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защита от шум;</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 xml:space="preserve">енергийна ефективност - икономия на енергия и </w:t>
      </w:r>
      <w:proofErr w:type="spellStart"/>
      <w:r w:rsidRPr="0033588E">
        <w:rPr>
          <w:color w:val="000000" w:themeColor="text1"/>
        </w:rPr>
        <w:t>топлосъхранение</w:t>
      </w:r>
      <w:proofErr w:type="spellEnd"/>
      <w:r w:rsidRPr="0033588E">
        <w:rPr>
          <w:color w:val="000000" w:themeColor="text1"/>
        </w:rPr>
        <w:t>;</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устойчиво използване на природните ресурси.</w:t>
      </w:r>
    </w:p>
    <w:p w:rsidR="00EF4FD2" w:rsidRPr="0033588E" w:rsidRDefault="00EF4FD2" w:rsidP="00264080">
      <w:pPr>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В ЗУТ са определени основните участници в строителството, техните взаимоотношения, задължения и отговорности, както и изискванията за извършване на проверка за удостоверяване изпълнението на изискванията за енергийна ефективност - чрез оценка за съответствие на изработените инвестиционни проекти и надзор за изпълнение на строежите съобразно одобрените инвестиционни проекти. Със ЗУТ са регламентирани изискванията и редът за получаване на разрешение за строеж, съответно за въвеждане на сградите в експлоатация. </w:t>
      </w:r>
    </w:p>
    <w:p w:rsidR="00EF4FD2" w:rsidRPr="0033588E" w:rsidRDefault="00EF4FD2" w:rsidP="00264080">
      <w:pPr>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Наредбите за енергийните характеристики на сградите и за енергийна ефективност, </w:t>
      </w:r>
      <w:proofErr w:type="spellStart"/>
      <w:r w:rsidRPr="0033588E">
        <w:rPr>
          <w:rFonts w:ascii="Times New Roman" w:hAnsi="Times New Roman"/>
          <w:color w:val="000000" w:themeColor="text1"/>
          <w:sz w:val="24"/>
          <w:szCs w:val="24"/>
          <w:lang w:val="bg-BG"/>
        </w:rPr>
        <w:t>топлосъхранение</w:t>
      </w:r>
      <w:proofErr w:type="spellEnd"/>
      <w:r w:rsidRPr="0033588E">
        <w:rPr>
          <w:rFonts w:ascii="Times New Roman" w:hAnsi="Times New Roman"/>
          <w:color w:val="000000" w:themeColor="text1"/>
          <w:sz w:val="24"/>
          <w:szCs w:val="24"/>
          <w:lang w:val="bg-BG"/>
        </w:rPr>
        <w:t xml:space="preserve"> и икономия на енергия в сгради се прилагат </w:t>
      </w:r>
      <w:r w:rsidRPr="0033588E">
        <w:rPr>
          <w:rFonts w:ascii="Times New Roman" w:hAnsi="Times New Roman"/>
          <w:i/>
          <w:color w:val="000000" w:themeColor="text1"/>
          <w:sz w:val="24"/>
          <w:szCs w:val="24"/>
          <w:lang w:val="bg-BG"/>
        </w:rPr>
        <w:t>единно</w:t>
      </w:r>
      <w:r w:rsidRPr="0033588E">
        <w:rPr>
          <w:rFonts w:ascii="Times New Roman" w:hAnsi="Times New Roman"/>
          <w:color w:val="000000" w:themeColor="text1"/>
          <w:sz w:val="24"/>
          <w:szCs w:val="24"/>
          <w:lang w:val="bg-BG"/>
        </w:rPr>
        <w:t xml:space="preserve"> и са нормативната база за планиране, проектиране, обследване и сертифициране на сгради.</w:t>
      </w:r>
    </w:p>
    <w:p w:rsidR="00EF4FD2" w:rsidRPr="0033588E" w:rsidRDefault="00EF4FD2" w:rsidP="00264080">
      <w:pPr>
        <w:pStyle w:val="Style"/>
        <w:spacing w:after="120"/>
        <w:ind w:left="0" w:firstLine="0"/>
        <w:outlineLvl w:val="0"/>
        <w:rPr>
          <w:strike/>
          <w:color w:val="000000" w:themeColor="text1"/>
        </w:rPr>
      </w:pPr>
      <w:bookmarkStart w:id="71" w:name="_Toc409108751"/>
      <w:bookmarkStart w:id="72" w:name="_Toc409109028"/>
      <w:r w:rsidRPr="0033588E">
        <w:rPr>
          <w:color w:val="000000" w:themeColor="text1"/>
        </w:rPr>
        <w:t>Минималните изисквания при планиране, проектиране, изпълнение и поддържане на сградите по отношение на енергийните им характеристики са следните:</w:t>
      </w:r>
      <w:bookmarkEnd w:id="71"/>
      <w:bookmarkEnd w:id="72"/>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lastRenderedPageBreak/>
        <w:t>да са разположени и ориентирани така, че да се постигнат оптимални топлинни печалби от слънчевото греене и да се предотвратява прегряването и възникването на неприемливи въздействия от вода, влага, растителни или животински вредители, както и други химически, физически или биологични въздействия;</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 xml:space="preserve">да не представляват заплаха за хигиената или здравето на обитателите или на съседите и за опазването на околната среда, параметрите на микроклимата да осигуряват нормите за топлинна среда (комфорт), осветеност, качество на въздуха, влага и шум; </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отоплителните, климатичните и вентилационните инсталации да са проектирани и изпълнени по такъв начин, че необходимото при експлоатацията количество енергия да е минимално;</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 xml:space="preserve">да са защитени със съответстваща на тяхното предназначение, местоположение и климатични условия топлинна и </w:t>
      </w:r>
      <w:proofErr w:type="spellStart"/>
      <w:r w:rsidRPr="0033588E">
        <w:rPr>
          <w:color w:val="000000" w:themeColor="text1"/>
        </w:rPr>
        <w:t>шумоизолация</w:t>
      </w:r>
      <w:proofErr w:type="spellEnd"/>
      <w:r w:rsidRPr="0033588E">
        <w:rPr>
          <w:color w:val="000000" w:themeColor="text1"/>
        </w:rPr>
        <w:t xml:space="preserve">, както и от неприемливи въздействия от вибрации; </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 xml:space="preserve">да са </w:t>
      </w:r>
      <w:proofErr w:type="spellStart"/>
      <w:r w:rsidRPr="0033588E">
        <w:rPr>
          <w:color w:val="000000" w:themeColor="text1"/>
        </w:rPr>
        <w:t>енергоефективни</w:t>
      </w:r>
      <w:proofErr w:type="spellEnd"/>
      <w:r w:rsidRPr="0033588E">
        <w:rPr>
          <w:color w:val="000000" w:themeColor="text1"/>
        </w:rPr>
        <w:t xml:space="preserve">, като разходват възможно най-малко енергия по време на тяхното изграждане, експлоатация и разрушаване; </w:t>
      </w:r>
    </w:p>
    <w:p w:rsidR="00EF4FD2" w:rsidRPr="0033588E" w:rsidRDefault="00EF4FD2" w:rsidP="008475AC">
      <w:pPr>
        <w:pStyle w:val="ListParagraph"/>
        <w:numPr>
          <w:ilvl w:val="0"/>
          <w:numId w:val="30"/>
        </w:numPr>
        <w:spacing w:after="120"/>
        <w:jc w:val="both"/>
        <w:rPr>
          <w:color w:val="000000" w:themeColor="text1"/>
        </w:rPr>
      </w:pPr>
      <w:r w:rsidRPr="0033588E">
        <w:rPr>
          <w:color w:val="000000" w:themeColor="text1"/>
        </w:rPr>
        <w:t xml:space="preserve">да са съобразени с възможностите за оползотворяване на слънчевата енергия и на енергията от други </w:t>
      </w:r>
      <w:proofErr w:type="spellStart"/>
      <w:r w:rsidRPr="0033588E">
        <w:rPr>
          <w:color w:val="000000" w:themeColor="text1"/>
        </w:rPr>
        <w:t>възобновяеми</w:t>
      </w:r>
      <w:proofErr w:type="spellEnd"/>
      <w:r w:rsidRPr="0033588E">
        <w:rPr>
          <w:color w:val="000000" w:themeColor="text1"/>
        </w:rPr>
        <w:t xml:space="preserve"> източници, когато е технически осъществимо и икономически целесъобразно.</w:t>
      </w:r>
    </w:p>
    <w:p w:rsidR="00EF4FD2" w:rsidRPr="0033588E" w:rsidRDefault="00EF4FD2" w:rsidP="00264080">
      <w:pPr>
        <w:pStyle w:val="Style"/>
        <w:spacing w:after="120"/>
        <w:ind w:firstLine="0"/>
        <w:rPr>
          <w:color w:val="000000" w:themeColor="text1"/>
        </w:rPr>
      </w:pPr>
      <w:r w:rsidRPr="0033588E">
        <w:rPr>
          <w:color w:val="000000" w:themeColor="text1"/>
        </w:rPr>
        <w:t>Техническият показател, който се нормира в числова стойност за съответните нива на енергийна ефективност от скалата на класовете на енергопотребление е интегрираният показател „</w:t>
      </w:r>
      <w:r w:rsidRPr="0033588E">
        <w:rPr>
          <w:i/>
          <w:color w:val="000000" w:themeColor="text1"/>
        </w:rPr>
        <w:t>специфичен годишен разход</w:t>
      </w:r>
      <w:r w:rsidRPr="0033588E">
        <w:rPr>
          <w:color w:val="000000" w:themeColor="text1"/>
        </w:rPr>
        <w:t xml:space="preserve"> на </w:t>
      </w:r>
      <w:r w:rsidRPr="0033588E">
        <w:rPr>
          <w:i/>
          <w:color w:val="000000" w:themeColor="text1"/>
        </w:rPr>
        <w:t>първична</w:t>
      </w:r>
      <w:r w:rsidRPr="0033588E">
        <w:rPr>
          <w:color w:val="000000" w:themeColor="text1"/>
        </w:rPr>
        <w:t xml:space="preserve"> енергия в </w:t>
      </w:r>
      <w:proofErr w:type="spellStart"/>
      <w:r w:rsidRPr="0033588E">
        <w:rPr>
          <w:color w:val="000000" w:themeColor="text1"/>
        </w:rPr>
        <w:t>kWh</w:t>
      </w:r>
      <w:proofErr w:type="spellEnd"/>
      <w:r w:rsidRPr="0033588E">
        <w:rPr>
          <w:color w:val="000000" w:themeColor="text1"/>
        </w:rPr>
        <w:t>/m</w:t>
      </w:r>
      <w:r w:rsidRPr="0033588E">
        <w:rPr>
          <w:color w:val="000000" w:themeColor="text1"/>
          <w:vertAlign w:val="superscript"/>
        </w:rPr>
        <w:t>2</w:t>
      </w:r>
      <w:r w:rsidRPr="0033588E">
        <w:rPr>
          <w:color w:val="000000" w:themeColor="text1"/>
        </w:rPr>
        <w:t>“. За различните предназначения на сградите този показател има различни нормативни числови стойности за съответните нива на енергопотребление по скалата от А</w:t>
      </w:r>
      <w:r w:rsidRPr="0033588E">
        <w:rPr>
          <w:color w:val="000000" w:themeColor="text1"/>
          <w:vertAlign w:val="superscript"/>
        </w:rPr>
        <w:t>+</w:t>
      </w:r>
      <w:r w:rsidRPr="0033588E">
        <w:rPr>
          <w:color w:val="000000" w:themeColor="text1"/>
        </w:rPr>
        <w:t xml:space="preserve"> до G.</w:t>
      </w:r>
    </w:p>
    <w:p w:rsidR="00EF4FD2" w:rsidRPr="0033588E" w:rsidRDefault="00EF4FD2" w:rsidP="00264080">
      <w:pPr>
        <w:pStyle w:val="Style"/>
        <w:spacing w:after="120"/>
        <w:ind w:firstLine="0"/>
        <w:rPr>
          <w:color w:val="000000" w:themeColor="text1"/>
        </w:rPr>
      </w:pPr>
      <w:r w:rsidRPr="0033588E">
        <w:rPr>
          <w:color w:val="000000" w:themeColor="text1"/>
        </w:rPr>
        <w:t>При изчисляването на специфичния годишен разход на първична енергия се включват най-малко:</w:t>
      </w:r>
    </w:p>
    <w:p w:rsidR="00EF4FD2" w:rsidRPr="0033588E" w:rsidRDefault="00EF4FD2" w:rsidP="00264080">
      <w:pPr>
        <w:pStyle w:val="Style"/>
        <w:spacing w:after="120"/>
        <w:ind w:firstLine="580"/>
        <w:rPr>
          <w:color w:val="000000" w:themeColor="text1"/>
        </w:rPr>
      </w:pPr>
      <w:r w:rsidRPr="0033588E">
        <w:rPr>
          <w:color w:val="000000" w:themeColor="text1"/>
        </w:rPr>
        <w:t>1) ориентацията, размерите и формата на сградата;</w:t>
      </w:r>
    </w:p>
    <w:p w:rsidR="00EF4FD2" w:rsidRPr="0033588E" w:rsidRDefault="00EF4FD2" w:rsidP="00264080">
      <w:pPr>
        <w:pStyle w:val="Style"/>
        <w:spacing w:after="120"/>
        <w:ind w:firstLine="580"/>
        <w:rPr>
          <w:color w:val="000000" w:themeColor="text1"/>
        </w:rPr>
      </w:pPr>
      <w:r w:rsidRPr="0033588E">
        <w:rPr>
          <w:color w:val="000000" w:themeColor="text1"/>
        </w:rPr>
        <w:t xml:space="preserve">2) характеристиките на </w:t>
      </w:r>
      <w:proofErr w:type="spellStart"/>
      <w:r w:rsidRPr="0033588E">
        <w:rPr>
          <w:color w:val="000000" w:themeColor="text1"/>
        </w:rPr>
        <w:t>сградните</w:t>
      </w:r>
      <w:proofErr w:type="spellEnd"/>
      <w:r w:rsidRPr="0033588E">
        <w:rPr>
          <w:color w:val="000000" w:themeColor="text1"/>
        </w:rPr>
        <w:t xml:space="preserve"> ограждащи конструкции, елементите и вътрешните пространства, в т.ч.:</w:t>
      </w:r>
    </w:p>
    <w:p w:rsidR="00EF4FD2" w:rsidRPr="0033588E" w:rsidRDefault="00EF4FD2" w:rsidP="00264080">
      <w:pPr>
        <w:pStyle w:val="Style"/>
        <w:spacing w:after="120"/>
        <w:ind w:firstLine="580"/>
        <w:rPr>
          <w:color w:val="000000" w:themeColor="text1"/>
        </w:rPr>
      </w:pPr>
      <w:r w:rsidRPr="0033588E">
        <w:rPr>
          <w:color w:val="000000" w:themeColor="text1"/>
        </w:rPr>
        <w:t>а) топлинни, включително на вътрешните конструктивни елементи: топлинен капацитет, изолация, пасивно отопление, охлаждащи компоненти и топлинни мостове;</w:t>
      </w:r>
    </w:p>
    <w:p w:rsidR="00EF4FD2" w:rsidRPr="0033588E" w:rsidRDefault="00EF4FD2" w:rsidP="00264080">
      <w:pPr>
        <w:pStyle w:val="Style"/>
        <w:spacing w:after="120"/>
        <w:ind w:firstLine="580"/>
        <w:rPr>
          <w:color w:val="000000" w:themeColor="text1"/>
        </w:rPr>
      </w:pPr>
      <w:r w:rsidRPr="0033588E">
        <w:rPr>
          <w:color w:val="000000" w:themeColor="text1"/>
        </w:rPr>
        <w:t xml:space="preserve">б) </w:t>
      </w:r>
      <w:proofErr w:type="spellStart"/>
      <w:r w:rsidRPr="0033588E">
        <w:rPr>
          <w:color w:val="000000" w:themeColor="text1"/>
        </w:rPr>
        <w:t>въздухопропускливост</w:t>
      </w:r>
      <w:proofErr w:type="spellEnd"/>
      <w:r w:rsidRPr="0033588E">
        <w:rPr>
          <w:color w:val="000000" w:themeColor="text1"/>
        </w:rPr>
        <w:t>;</w:t>
      </w:r>
    </w:p>
    <w:p w:rsidR="00EF4FD2" w:rsidRPr="0033588E" w:rsidRDefault="00EF4FD2" w:rsidP="00264080">
      <w:pPr>
        <w:pStyle w:val="Style"/>
        <w:spacing w:after="120"/>
        <w:ind w:firstLine="580"/>
        <w:rPr>
          <w:color w:val="000000" w:themeColor="text1"/>
        </w:rPr>
      </w:pPr>
      <w:r w:rsidRPr="0033588E">
        <w:rPr>
          <w:color w:val="000000" w:themeColor="text1"/>
        </w:rPr>
        <w:t xml:space="preserve">3) </w:t>
      </w:r>
      <w:proofErr w:type="spellStart"/>
      <w:r w:rsidRPr="0033588E">
        <w:rPr>
          <w:color w:val="000000" w:themeColor="text1"/>
        </w:rPr>
        <w:t>влагоустойчивостта</w:t>
      </w:r>
      <w:proofErr w:type="spellEnd"/>
      <w:r w:rsidRPr="0033588E">
        <w:rPr>
          <w:color w:val="000000" w:themeColor="text1"/>
        </w:rPr>
        <w:t xml:space="preserve"> и </w:t>
      </w:r>
      <w:proofErr w:type="spellStart"/>
      <w:r w:rsidRPr="0033588E">
        <w:rPr>
          <w:color w:val="000000" w:themeColor="text1"/>
        </w:rPr>
        <w:t>водонепропускливостта</w:t>
      </w:r>
      <w:proofErr w:type="spellEnd"/>
      <w:r w:rsidRPr="0033588E">
        <w:rPr>
          <w:color w:val="000000" w:themeColor="text1"/>
        </w:rPr>
        <w:t>;</w:t>
      </w:r>
    </w:p>
    <w:p w:rsidR="00EF4FD2" w:rsidRPr="0033588E" w:rsidRDefault="00EF4FD2" w:rsidP="00264080">
      <w:pPr>
        <w:pStyle w:val="Style"/>
        <w:spacing w:after="120"/>
        <w:ind w:firstLine="580"/>
        <w:rPr>
          <w:color w:val="000000" w:themeColor="text1"/>
        </w:rPr>
      </w:pPr>
      <w:r w:rsidRPr="0033588E">
        <w:rPr>
          <w:color w:val="000000" w:themeColor="text1"/>
        </w:rPr>
        <w:t>4) системите за отопление и гореща вода за битови нужди, включително изолационните характеристики;</w:t>
      </w:r>
    </w:p>
    <w:p w:rsidR="00EF4FD2" w:rsidRPr="0033588E" w:rsidRDefault="00EF4FD2" w:rsidP="00264080">
      <w:pPr>
        <w:pStyle w:val="Style"/>
        <w:spacing w:after="120"/>
        <w:ind w:firstLine="580"/>
        <w:rPr>
          <w:color w:val="000000" w:themeColor="text1"/>
        </w:rPr>
      </w:pPr>
      <w:r w:rsidRPr="0033588E">
        <w:rPr>
          <w:color w:val="000000" w:themeColor="text1"/>
        </w:rPr>
        <w:t>5) климатичните инсталации;</w:t>
      </w:r>
    </w:p>
    <w:p w:rsidR="00EF4FD2" w:rsidRPr="0033588E" w:rsidRDefault="00EF4FD2" w:rsidP="00264080">
      <w:pPr>
        <w:pStyle w:val="Style"/>
        <w:spacing w:after="120"/>
        <w:ind w:firstLine="580"/>
        <w:rPr>
          <w:color w:val="000000" w:themeColor="text1"/>
        </w:rPr>
      </w:pPr>
      <w:r w:rsidRPr="0033588E">
        <w:rPr>
          <w:color w:val="000000" w:themeColor="text1"/>
        </w:rPr>
        <w:t>6) системите за вентилация;</w:t>
      </w:r>
    </w:p>
    <w:p w:rsidR="00EF4FD2" w:rsidRPr="0033588E" w:rsidRDefault="00EF4FD2" w:rsidP="00264080">
      <w:pPr>
        <w:pStyle w:val="Style"/>
        <w:spacing w:after="120"/>
        <w:ind w:firstLine="580"/>
        <w:rPr>
          <w:color w:val="000000" w:themeColor="text1"/>
        </w:rPr>
      </w:pPr>
      <w:r w:rsidRPr="0033588E">
        <w:rPr>
          <w:color w:val="000000" w:themeColor="text1"/>
        </w:rPr>
        <w:t>7) естественото осветление и осветителните инсталации;</w:t>
      </w:r>
    </w:p>
    <w:p w:rsidR="00EF4FD2" w:rsidRPr="0033588E" w:rsidRDefault="00EF4FD2" w:rsidP="00264080">
      <w:pPr>
        <w:pStyle w:val="Style"/>
        <w:spacing w:after="120"/>
        <w:ind w:firstLine="580"/>
        <w:rPr>
          <w:color w:val="000000" w:themeColor="text1"/>
        </w:rPr>
      </w:pPr>
      <w:r w:rsidRPr="0033588E">
        <w:rPr>
          <w:color w:val="000000" w:themeColor="text1"/>
        </w:rPr>
        <w:t>8) пасивните слънчеви системи и слънчевата защита;</w:t>
      </w:r>
    </w:p>
    <w:p w:rsidR="00EF4FD2" w:rsidRPr="0033588E" w:rsidRDefault="00EF4FD2" w:rsidP="00264080">
      <w:pPr>
        <w:pStyle w:val="Style"/>
        <w:spacing w:after="120"/>
        <w:ind w:firstLine="580"/>
        <w:rPr>
          <w:color w:val="000000" w:themeColor="text1"/>
        </w:rPr>
      </w:pPr>
      <w:r w:rsidRPr="0033588E">
        <w:rPr>
          <w:color w:val="000000" w:themeColor="text1"/>
        </w:rPr>
        <w:t>9) естествената вентилация;</w:t>
      </w:r>
    </w:p>
    <w:p w:rsidR="00EF4FD2" w:rsidRPr="0033588E" w:rsidRDefault="00EF4FD2" w:rsidP="00264080">
      <w:pPr>
        <w:pStyle w:val="Style"/>
        <w:spacing w:after="120"/>
        <w:ind w:firstLine="580"/>
        <w:rPr>
          <w:color w:val="000000" w:themeColor="text1"/>
        </w:rPr>
      </w:pPr>
      <w:r w:rsidRPr="0033588E">
        <w:rPr>
          <w:color w:val="000000" w:themeColor="text1"/>
        </w:rPr>
        <w:t xml:space="preserve">10) системите за оползотворяване на </w:t>
      </w:r>
      <w:proofErr w:type="spellStart"/>
      <w:r w:rsidRPr="0033588E">
        <w:rPr>
          <w:color w:val="000000" w:themeColor="text1"/>
        </w:rPr>
        <w:t>възобновяеми</w:t>
      </w:r>
      <w:proofErr w:type="spellEnd"/>
      <w:r w:rsidRPr="0033588E">
        <w:rPr>
          <w:color w:val="000000" w:themeColor="text1"/>
        </w:rPr>
        <w:t xml:space="preserve"> енергийни източници;</w:t>
      </w:r>
    </w:p>
    <w:p w:rsidR="00EF4FD2" w:rsidRPr="0033588E" w:rsidRDefault="00EF4FD2" w:rsidP="00264080">
      <w:pPr>
        <w:pStyle w:val="Style"/>
        <w:spacing w:after="120"/>
        <w:ind w:firstLine="580"/>
        <w:rPr>
          <w:color w:val="000000" w:themeColor="text1"/>
        </w:rPr>
      </w:pPr>
      <w:r w:rsidRPr="0033588E">
        <w:rPr>
          <w:color w:val="000000" w:themeColor="text1"/>
        </w:rPr>
        <w:t>11) външните климатични условия, в т.ч. разположението и изложението на сградата и вътрешните климатични условия;</w:t>
      </w:r>
    </w:p>
    <w:p w:rsidR="00EF4FD2" w:rsidRPr="0033588E" w:rsidRDefault="00EF4FD2" w:rsidP="00264080">
      <w:pPr>
        <w:pStyle w:val="Style"/>
        <w:spacing w:after="120"/>
        <w:ind w:firstLine="580"/>
        <w:rPr>
          <w:color w:val="000000" w:themeColor="text1"/>
        </w:rPr>
      </w:pPr>
      <w:r w:rsidRPr="0033588E">
        <w:rPr>
          <w:color w:val="000000" w:themeColor="text1"/>
        </w:rPr>
        <w:lastRenderedPageBreak/>
        <w:t>12) вътрешните енергийни товари.</w:t>
      </w:r>
    </w:p>
    <w:p w:rsidR="00EF4FD2" w:rsidRPr="0033588E" w:rsidRDefault="00EF4FD2" w:rsidP="00264080">
      <w:pPr>
        <w:widowControl w:val="0"/>
        <w:autoSpaceDE w:val="0"/>
        <w:autoSpaceDN w:val="0"/>
        <w:adjustRightInd w:val="0"/>
        <w:spacing w:after="120" w:line="240" w:lineRule="auto"/>
        <w:jc w:val="both"/>
        <w:rPr>
          <w:rFonts w:ascii="Times New Roman" w:eastAsia="Times New Roman" w:hAnsi="Times New Roman"/>
          <w:color w:val="000000" w:themeColor="text1"/>
          <w:sz w:val="24"/>
          <w:szCs w:val="24"/>
          <w:shd w:val="clear" w:color="auto" w:fill="FEFEFE"/>
          <w:lang w:val="bg-BG"/>
        </w:rPr>
      </w:pPr>
      <w:r w:rsidRPr="0033588E">
        <w:rPr>
          <w:rFonts w:ascii="Times New Roman" w:eastAsia="Times New Roman" w:hAnsi="Times New Roman"/>
          <w:color w:val="000000" w:themeColor="text1"/>
          <w:sz w:val="24"/>
          <w:szCs w:val="24"/>
          <w:shd w:val="clear" w:color="auto" w:fill="FEFEFE"/>
          <w:lang w:val="bg-BG"/>
        </w:rPr>
        <w:t xml:space="preserve">Горните елементи участват задължително в енергийния баланс на сградата, определяйки я като интегрирана система, която разходва енергия при съответни климатични условия. </w:t>
      </w:r>
    </w:p>
    <w:p w:rsidR="00EF4FD2" w:rsidRPr="0033588E" w:rsidRDefault="00EF4FD2" w:rsidP="00264080">
      <w:pPr>
        <w:widowControl w:val="0"/>
        <w:autoSpaceDE w:val="0"/>
        <w:autoSpaceDN w:val="0"/>
        <w:adjustRightInd w:val="0"/>
        <w:spacing w:after="120" w:line="240" w:lineRule="auto"/>
        <w:jc w:val="both"/>
        <w:rPr>
          <w:rFonts w:ascii="Times New Roman" w:eastAsia="Times New Roman" w:hAnsi="Times New Roman"/>
          <w:color w:val="000000" w:themeColor="text1"/>
          <w:sz w:val="24"/>
          <w:szCs w:val="24"/>
          <w:shd w:val="clear" w:color="auto" w:fill="FEFEFE"/>
          <w:lang w:val="bg-BG"/>
        </w:rPr>
      </w:pPr>
      <w:r w:rsidRPr="0033588E">
        <w:rPr>
          <w:rFonts w:ascii="Times New Roman" w:eastAsia="Times New Roman" w:hAnsi="Times New Roman"/>
          <w:color w:val="000000" w:themeColor="text1"/>
          <w:sz w:val="24"/>
          <w:szCs w:val="24"/>
          <w:shd w:val="clear" w:color="auto" w:fill="FEFEFE"/>
          <w:lang w:val="bg-BG"/>
        </w:rPr>
        <w:t xml:space="preserve">Съответствието с изискванията за енергийна ефективност за съществуващи сгради, които са въведени в експлоатация до 2013 г., включително се приема за изпълнено, когато </w:t>
      </w:r>
      <w:r w:rsidRPr="0033588E">
        <w:rPr>
          <w:rFonts w:ascii="Times New Roman" w:eastAsia="Times New Roman" w:hAnsi="Times New Roman"/>
          <w:i/>
          <w:color w:val="000000" w:themeColor="text1"/>
          <w:sz w:val="24"/>
          <w:szCs w:val="24"/>
          <w:shd w:val="clear" w:color="auto" w:fill="FEFEFE"/>
          <w:lang w:val="bg-BG"/>
        </w:rPr>
        <w:t xml:space="preserve">интегрираният показател – специфичен годишен разход на първична енергия в </w:t>
      </w:r>
      <w:proofErr w:type="spellStart"/>
      <w:r w:rsidRPr="0033588E">
        <w:rPr>
          <w:rFonts w:ascii="Times New Roman" w:eastAsia="Times New Roman" w:hAnsi="Times New Roman"/>
          <w:i/>
          <w:color w:val="000000" w:themeColor="text1"/>
          <w:sz w:val="24"/>
          <w:szCs w:val="24"/>
          <w:shd w:val="clear" w:color="auto" w:fill="FEFEFE"/>
          <w:lang w:val="bg-BG"/>
        </w:rPr>
        <w:t>kWh</w:t>
      </w:r>
      <w:proofErr w:type="spellEnd"/>
      <w:r w:rsidRPr="0033588E">
        <w:rPr>
          <w:rFonts w:ascii="Times New Roman" w:eastAsia="Times New Roman" w:hAnsi="Times New Roman"/>
          <w:i/>
          <w:color w:val="000000" w:themeColor="text1"/>
          <w:sz w:val="24"/>
          <w:szCs w:val="24"/>
          <w:shd w:val="clear" w:color="auto" w:fill="FEFEFE"/>
          <w:lang w:val="bg-BG"/>
        </w:rPr>
        <w:t>/m</w:t>
      </w:r>
      <w:r w:rsidRPr="0033588E">
        <w:rPr>
          <w:rFonts w:ascii="Times New Roman" w:eastAsia="Times New Roman" w:hAnsi="Times New Roman"/>
          <w:i/>
          <w:color w:val="000000" w:themeColor="text1"/>
          <w:sz w:val="24"/>
          <w:szCs w:val="24"/>
          <w:shd w:val="clear" w:color="auto" w:fill="FEFEFE"/>
          <w:vertAlign w:val="superscript"/>
          <w:lang w:val="bg-BG"/>
        </w:rPr>
        <w:t>2</w:t>
      </w:r>
      <w:r w:rsidRPr="0033588E">
        <w:rPr>
          <w:rFonts w:ascii="Times New Roman" w:eastAsia="Times New Roman" w:hAnsi="Times New Roman"/>
          <w:color w:val="000000" w:themeColor="text1"/>
          <w:sz w:val="24"/>
          <w:szCs w:val="24"/>
          <w:shd w:val="clear" w:color="auto" w:fill="FEFEFE"/>
          <w:lang w:val="bg-BG"/>
        </w:rPr>
        <w:t xml:space="preserve"> </w:t>
      </w:r>
      <w:r w:rsidRPr="0033588E">
        <w:rPr>
          <w:rFonts w:ascii="Times New Roman" w:eastAsia="Times New Roman" w:hAnsi="Times New Roman"/>
          <w:i/>
          <w:color w:val="000000" w:themeColor="text1"/>
          <w:sz w:val="24"/>
          <w:szCs w:val="24"/>
          <w:shd w:val="clear" w:color="auto" w:fill="FEFEFE"/>
          <w:lang w:val="bg-BG"/>
        </w:rPr>
        <w:t>годишно</w:t>
      </w:r>
      <w:r w:rsidRPr="0033588E">
        <w:rPr>
          <w:rFonts w:ascii="Times New Roman" w:eastAsia="Times New Roman" w:hAnsi="Times New Roman"/>
          <w:color w:val="000000" w:themeColor="text1"/>
          <w:sz w:val="24"/>
          <w:szCs w:val="24"/>
          <w:shd w:val="clear" w:color="auto" w:fill="FEFEFE"/>
          <w:lang w:val="bg-BG"/>
        </w:rPr>
        <w:t xml:space="preserve">, съответства най-малко на клас на енергопотребление „С”. </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shd w:val="clear" w:color="auto" w:fill="FEFEFE"/>
          <w:lang w:val="bg-BG"/>
        </w:rPr>
        <w:t xml:space="preserve">Скалата с числови стойности на енергопотребление за </w:t>
      </w:r>
      <w:r w:rsidRPr="0033588E">
        <w:rPr>
          <w:rFonts w:ascii="Times New Roman" w:eastAsia="Times New Roman" w:hAnsi="Times New Roman"/>
          <w:color w:val="000000" w:themeColor="text1"/>
          <w:sz w:val="24"/>
          <w:szCs w:val="24"/>
          <w:lang w:val="bg-BG" w:eastAsia="bg-BG"/>
        </w:rPr>
        <w:t>жилищни сгради е както следва:</w:t>
      </w:r>
    </w:p>
    <w:p w:rsidR="006515FA" w:rsidRPr="0033588E" w:rsidRDefault="006515FA" w:rsidP="00264080">
      <w:pPr>
        <w:tabs>
          <w:tab w:val="left" w:pos="1903"/>
        </w:tabs>
        <w:spacing w:after="120" w:line="240" w:lineRule="auto"/>
        <w:jc w:val="center"/>
        <w:rPr>
          <w:rFonts w:ascii="Times New Roman" w:eastAsia="Times New Roman" w:hAnsi="Times New Roman"/>
          <w:color w:val="000000" w:themeColor="text1"/>
          <w:sz w:val="24"/>
          <w:szCs w:val="24"/>
          <w:lang w:val="bg-BG" w:eastAsia="bg-BG"/>
        </w:rPr>
      </w:pPr>
    </w:p>
    <w:p w:rsidR="00133E69" w:rsidRPr="0033588E" w:rsidRDefault="00133E69" w:rsidP="00264080">
      <w:pPr>
        <w:pStyle w:val="Default"/>
        <w:spacing w:after="120"/>
        <w:ind w:firstLine="709"/>
        <w:jc w:val="both"/>
        <w:rPr>
          <w:rFonts w:ascii="Times New Roman" w:hAnsi="Times New Roman" w:cs="Times New Roman"/>
          <w:color w:val="000000" w:themeColor="text1"/>
        </w:rPr>
      </w:pPr>
      <w:r w:rsidRPr="0033588E">
        <w:rPr>
          <w:rFonts w:ascii="Times New Roman" w:hAnsi="Times New Roman" w:cs="Times New Roman"/>
          <w:noProof/>
          <w:color w:val="000000" w:themeColor="text1"/>
        </w:rPr>
        <w:drawing>
          <wp:anchor distT="0" distB="0" distL="114300" distR="114300" simplePos="0" relativeHeight="251659264" behindDoc="0" locked="0" layoutInCell="1" allowOverlap="1" wp14:anchorId="005AC1C0" wp14:editId="34C78AB0">
            <wp:simplePos x="0" y="0"/>
            <wp:positionH relativeFrom="column">
              <wp:posOffset>1124585</wp:posOffset>
            </wp:positionH>
            <wp:positionV relativeFrom="paragraph">
              <wp:posOffset>-45720</wp:posOffset>
            </wp:positionV>
            <wp:extent cx="2591435" cy="2719705"/>
            <wp:effectExtent l="0" t="0" r="0" b="4445"/>
            <wp:wrapNone/>
            <wp:docPr id="3" name="Picture 3"/>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1435" cy="2719705"/>
                    </a:xfrm>
                    <a:prstGeom prst="rect">
                      <a:avLst/>
                    </a:prstGeom>
                    <a:noFill/>
                    <a:extLst/>
                  </pic:spPr>
                </pic:pic>
              </a:graphicData>
            </a:graphic>
          </wp:anchor>
        </w:drawing>
      </w:r>
    </w:p>
    <w:p w:rsidR="00133E69" w:rsidRPr="0033588E" w:rsidRDefault="00133E69" w:rsidP="00264080">
      <w:pPr>
        <w:pStyle w:val="Default"/>
        <w:spacing w:after="120"/>
        <w:ind w:firstLine="709"/>
        <w:jc w:val="both"/>
        <w:rPr>
          <w:rFonts w:ascii="Times New Roman" w:hAnsi="Times New Roman" w:cs="Times New Roman"/>
          <w:color w:val="000000" w:themeColor="text1"/>
        </w:rPr>
      </w:pPr>
    </w:p>
    <w:p w:rsidR="00133E69" w:rsidRPr="0033588E" w:rsidRDefault="00133E69" w:rsidP="00264080">
      <w:pPr>
        <w:pStyle w:val="Default"/>
        <w:spacing w:after="120"/>
        <w:ind w:firstLine="709"/>
        <w:jc w:val="both"/>
        <w:rPr>
          <w:rFonts w:ascii="Times New Roman" w:hAnsi="Times New Roman" w:cs="Times New Roman"/>
          <w:color w:val="000000" w:themeColor="text1"/>
        </w:rPr>
      </w:pPr>
    </w:p>
    <w:p w:rsidR="00133E69" w:rsidRPr="0033588E" w:rsidRDefault="00133E69" w:rsidP="00264080">
      <w:pPr>
        <w:pStyle w:val="Default"/>
        <w:spacing w:after="120"/>
        <w:ind w:firstLine="709"/>
        <w:jc w:val="both"/>
        <w:rPr>
          <w:rFonts w:ascii="Times New Roman" w:hAnsi="Times New Roman" w:cs="Times New Roman"/>
          <w:color w:val="000000" w:themeColor="text1"/>
        </w:rPr>
      </w:pPr>
    </w:p>
    <w:p w:rsidR="00EF4FD2" w:rsidRPr="0033588E" w:rsidRDefault="00EF4FD2" w:rsidP="00264080">
      <w:pPr>
        <w:pStyle w:val="Default"/>
        <w:spacing w:after="120"/>
        <w:ind w:firstLine="709"/>
        <w:jc w:val="both"/>
        <w:rPr>
          <w:rFonts w:ascii="Times New Roman" w:hAnsi="Times New Roman" w:cs="Times New Roman"/>
          <w:color w:val="000000" w:themeColor="text1"/>
        </w:rPr>
      </w:pPr>
    </w:p>
    <w:p w:rsidR="00EF4FD2" w:rsidRPr="0033588E" w:rsidRDefault="00EF4FD2" w:rsidP="00264080">
      <w:pPr>
        <w:pStyle w:val="Default"/>
        <w:spacing w:after="120"/>
        <w:ind w:firstLine="709"/>
        <w:jc w:val="both"/>
        <w:rPr>
          <w:rFonts w:ascii="Times New Roman" w:hAnsi="Times New Roman" w:cs="Times New Roman"/>
          <w:color w:val="000000" w:themeColor="text1"/>
        </w:rPr>
      </w:pPr>
    </w:p>
    <w:p w:rsidR="00EF4FD2" w:rsidRPr="0033588E" w:rsidRDefault="00EF4FD2" w:rsidP="00264080">
      <w:pPr>
        <w:pStyle w:val="Default"/>
        <w:spacing w:after="120"/>
        <w:ind w:firstLine="709"/>
        <w:jc w:val="both"/>
        <w:rPr>
          <w:rFonts w:ascii="Times New Roman" w:hAnsi="Times New Roman" w:cs="Times New Roman"/>
          <w:color w:val="000000" w:themeColor="text1"/>
        </w:rPr>
      </w:pPr>
    </w:p>
    <w:p w:rsidR="00EF4FD2" w:rsidRPr="0033588E" w:rsidRDefault="00EF4FD2" w:rsidP="00264080">
      <w:pPr>
        <w:pStyle w:val="Default"/>
        <w:spacing w:after="120"/>
        <w:ind w:firstLine="709"/>
        <w:jc w:val="both"/>
        <w:rPr>
          <w:rFonts w:ascii="Times New Roman" w:hAnsi="Times New Roman" w:cs="Times New Roman"/>
          <w:color w:val="000000" w:themeColor="text1"/>
        </w:rPr>
      </w:pPr>
    </w:p>
    <w:p w:rsidR="00EF4FD2" w:rsidRPr="0033588E" w:rsidRDefault="00EF4FD2" w:rsidP="00264080">
      <w:pPr>
        <w:pStyle w:val="Default"/>
        <w:spacing w:after="120"/>
        <w:ind w:firstLine="709"/>
        <w:jc w:val="both"/>
        <w:rPr>
          <w:rFonts w:ascii="Times New Roman" w:hAnsi="Times New Roman" w:cs="Times New Roman"/>
          <w:color w:val="000000" w:themeColor="text1"/>
        </w:rPr>
      </w:pPr>
    </w:p>
    <w:p w:rsidR="00EF4FD2" w:rsidRPr="0033588E" w:rsidRDefault="00EF4FD2" w:rsidP="00264080">
      <w:pPr>
        <w:pStyle w:val="Default"/>
        <w:spacing w:after="120"/>
        <w:ind w:firstLine="709"/>
        <w:jc w:val="both"/>
        <w:rPr>
          <w:rFonts w:ascii="Times New Roman" w:hAnsi="Times New Roman" w:cs="Times New Roman"/>
          <w:color w:val="000000" w:themeColor="text1"/>
        </w:rPr>
      </w:pPr>
    </w:p>
    <w:p w:rsidR="00095BDD" w:rsidRPr="0033588E" w:rsidRDefault="00095BDD" w:rsidP="00264080">
      <w:pPr>
        <w:pStyle w:val="Default"/>
        <w:spacing w:after="120"/>
        <w:ind w:firstLine="709"/>
        <w:jc w:val="both"/>
        <w:rPr>
          <w:rFonts w:ascii="Times New Roman" w:hAnsi="Times New Roman" w:cs="Times New Roman"/>
          <w:color w:val="000000" w:themeColor="text1"/>
        </w:rPr>
      </w:pPr>
    </w:p>
    <w:p w:rsidR="00EF4FD2" w:rsidRPr="0033588E" w:rsidRDefault="00EF4FD2" w:rsidP="00264080">
      <w:pPr>
        <w:pStyle w:val="Default"/>
        <w:spacing w:after="120"/>
        <w:jc w:val="both"/>
        <w:rPr>
          <w:rFonts w:ascii="Times New Roman" w:hAnsi="Times New Roman" w:cs="Times New Roman"/>
          <w:color w:val="000000" w:themeColor="text1"/>
        </w:rPr>
      </w:pPr>
      <w:r w:rsidRPr="0033588E">
        <w:rPr>
          <w:rFonts w:ascii="Times New Roman" w:hAnsi="Times New Roman" w:cs="Times New Roman"/>
          <w:color w:val="000000" w:themeColor="text1"/>
        </w:rPr>
        <w:t xml:space="preserve">Техническите норми за минимални изисквания към енергийните характеристики на сградите и </w:t>
      </w:r>
      <w:proofErr w:type="spellStart"/>
      <w:r w:rsidRPr="0033588E">
        <w:rPr>
          <w:rFonts w:ascii="Times New Roman" w:hAnsi="Times New Roman" w:cs="Times New Roman"/>
          <w:color w:val="000000" w:themeColor="text1"/>
        </w:rPr>
        <w:t>сградните</w:t>
      </w:r>
      <w:proofErr w:type="spellEnd"/>
      <w:r w:rsidRPr="0033588E">
        <w:rPr>
          <w:rFonts w:ascii="Times New Roman" w:hAnsi="Times New Roman" w:cs="Times New Roman"/>
          <w:color w:val="000000" w:themeColor="text1"/>
        </w:rPr>
        <w:t xml:space="preserve"> компоненти са разработени въз основа на </w:t>
      </w:r>
      <w:r w:rsidRPr="0033588E">
        <w:rPr>
          <w:rFonts w:ascii="Times New Roman" w:hAnsi="Times New Roman" w:cs="Times New Roman"/>
          <w:i/>
          <w:color w:val="000000" w:themeColor="text1"/>
        </w:rPr>
        <w:t>ефективността на разходите</w:t>
      </w:r>
      <w:r w:rsidRPr="0033588E">
        <w:rPr>
          <w:rFonts w:ascii="Times New Roman" w:hAnsi="Times New Roman" w:cs="Times New Roman"/>
          <w:color w:val="000000" w:themeColor="text1"/>
        </w:rPr>
        <w:t xml:space="preserve">, съгласно изискванията на делегирания Регламент (ЕС) № 244/2012 на Комисията от 16 януари 2012 година. Постигането на нивата на енергопотребление по скалата е свързано с прецизна оценка на инвестициите за подобряване на енергийната ефективност, които не трябва да надхвърлят приходите от осъщественото </w:t>
      </w:r>
      <w:proofErr w:type="spellStart"/>
      <w:r w:rsidRPr="0033588E">
        <w:rPr>
          <w:rFonts w:ascii="Times New Roman" w:hAnsi="Times New Roman" w:cs="Times New Roman"/>
          <w:color w:val="000000" w:themeColor="text1"/>
        </w:rPr>
        <w:t>енергоспестяване</w:t>
      </w:r>
      <w:proofErr w:type="spellEnd"/>
      <w:r w:rsidRPr="0033588E">
        <w:rPr>
          <w:rFonts w:ascii="Times New Roman" w:hAnsi="Times New Roman" w:cs="Times New Roman"/>
          <w:color w:val="000000" w:themeColor="text1"/>
        </w:rPr>
        <w:t xml:space="preserve"> и едновременно с това да гарантират целесъобразен срок на възвръщаемост на вложените средства. Такава оценка – за целесъобразността на инвестициите за </w:t>
      </w:r>
      <w:proofErr w:type="spellStart"/>
      <w:r w:rsidRPr="0033588E">
        <w:rPr>
          <w:rFonts w:ascii="Times New Roman" w:hAnsi="Times New Roman" w:cs="Times New Roman"/>
          <w:color w:val="000000" w:themeColor="text1"/>
        </w:rPr>
        <w:t>енергоспестяване</w:t>
      </w:r>
      <w:proofErr w:type="spellEnd"/>
      <w:r w:rsidRPr="0033588E">
        <w:rPr>
          <w:rFonts w:ascii="Times New Roman" w:hAnsi="Times New Roman" w:cs="Times New Roman"/>
          <w:color w:val="000000" w:themeColor="text1"/>
        </w:rPr>
        <w:t xml:space="preserve"> включва оценка на пакети от </w:t>
      </w:r>
      <w:proofErr w:type="spellStart"/>
      <w:r w:rsidRPr="0033588E">
        <w:rPr>
          <w:rFonts w:ascii="Times New Roman" w:hAnsi="Times New Roman" w:cs="Times New Roman"/>
          <w:color w:val="000000" w:themeColor="text1"/>
        </w:rPr>
        <w:t>енергоспестяващи</w:t>
      </w:r>
      <w:proofErr w:type="spellEnd"/>
      <w:r w:rsidRPr="0033588E">
        <w:rPr>
          <w:rFonts w:ascii="Times New Roman" w:hAnsi="Times New Roman" w:cs="Times New Roman"/>
          <w:color w:val="000000" w:themeColor="text1"/>
        </w:rPr>
        <w:t xml:space="preserve"> мерки в различни комбинации и определяне на икономически най-изгодния пакет за достигане на минималното изискване – клас „</w:t>
      </w:r>
      <w:r w:rsidRPr="0033588E">
        <w:rPr>
          <w:rFonts w:ascii="Times New Roman" w:hAnsi="Times New Roman" w:cs="Times New Roman"/>
          <w:b/>
          <w:color w:val="000000" w:themeColor="text1"/>
        </w:rPr>
        <w:t>С</w:t>
      </w:r>
      <w:r w:rsidRPr="0033588E">
        <w:rPr>
          <w:rFonts w:ascii="Times New Roman" w:hAnsi="Times New Roman" w:cs="Times New Roman"/>
          <w:color w:val="000000" w:themeColor="text1"/>
        </w:rPr>
        <w:t xml:space="preserve">“ на енергопотребление в съществуваща жилищна сграда. Концепцията за ефективност на разходите е заложена по категоричен начин и в легалната дефиниция на понятието "Енергийна ефективност в сгради" – това е осигуряването и поддържането на нормативните параметри на микроклимата в сградите, </w:t>
      </w:r>
      <w:proofErr w:type="spellStart"/>
      <w:r w:rsidRPr="0033588E">
        <w:rPr>
          <w:rFonts w:ascii="Times New Roman" w:hAnsi="Times New Roman" w:cs="Times New Roman"/>
          <w:color w:val="000000" w:themeColor="text1"/>
        </w:rPr>
        <w:t>топлосъхранението</w:t>
      </w:r>
      <w:proofErr w:type="spellEnd"/>
      <w:r w:rsidRPr="0033588E">
        <w:rPr>
          <w:rFonts w:ascii="Times New Roman" w:hAnsi="Times New Roman" w:cs="Times New Roman"/>
          <w:color w:val="000000" w:themeColor="text1"/>
        </w:rPr>
        <w:t xml:space="preserve"> им и икономията на енергийни ресурси за нуждите на сградите, с минимални финансови разходи (§1, т.1а, ДР на ЗЕЕ).</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Анализът на възможностите за използване на енергия от </w:t>
      </w:r>
      <w:proofErr w:type="spellStart"/>
      <w:r w:rsidRPr="0033588E">
        <w:rPr>
          <w:rFonts w:ascii="Times New Roman" w:eastAsia="Times New Roman" w:hAnsi="Times New Roman"/>
          <w:color w:val="000000" w:themeColor="text1"/>
          <w:sz w:val="24"/>
          <w:szCs w:val="24"/>
          <w:lang w:val="bg-BG" w:eastAsia="bg-BG"/>
        </w:rPr>
        <w:t>възобновяеми</w:t>
      </w:r>
      <w:proofErr w:type="spellEnd"/>
      <w:r w:rsidRPr="0033588E">
        <w:rPr>
          <w:rFonts w:ascii="Times New Roman" w:eastAsia="Times New Roman" w:hAnsi="Times New Roman"/>
          <w:color w:val="000000" w:themeColor="text1"/>
          <w:sz w:val="24"/>
          <w:szCs w:val="24"/>
          <w:lang w:val="bg-BG" w:eastAsia="bg-BG"/>
        </w:rPr>
        <w:t xml:space="preserve"> източници за потребностите на сградата от енергия е част от тази оценка т.е. част от обследването за енергийна ефективност. Енергийното обследване трябва да докаже ефект на </w:t>
      </w:r>
      <w:proofErr w:type="spellStart"/>
      <w:r w:rsidRPr="0033588E">
        <w:rPr>
          <w:rFonts w:ascii="Times New Roman" w:eastAsia="Times New Roman" w:hAnsi="Times New Roman"/>
          <w:color w:val="000000" w:themeColor="text1"/>
          <w:sz w:val="24"/>
          <w:szCs w:val="24"/>
          <w:lang w:val="bg-BG" w:eastAsia="bg-BG"/>
        </w:rPr>
        <w:t>енергоспестяване</w:t>
      </w:r>
      <w:proofErr w:type="spellEnd"/>
      <w:r w:rsidRPr="0033588E">
        <w:rPr>
          <w:rFonts w:ascii="Times New Roman" w:eastAsia="Times New Roman" w:hAnsi="Times New Roman"/>
          <w:color w:val="000000" w:themeColor="text1"/>
          <w:sz w:val="24"/>
          <w:szCs w:val="24"/>
          <w:lang w:val="bg-BG" w:eastAsia="bg-BG"/>
        </w:rPr>
        <w:t xml:space="preserve"> при включване на </w:t>
      </w:r>
      <w:proofErr w:type="spellStart"/>
      <w:r w:rsidRPr="0033588E">
        <w:rPr>
          <w:rFonts w:ascii="Times New Roman" w:eastAsia="Times New Roman" w:hAnsi="Times New Roman"/>
          <w:color w:val="000000" w:themeColor="text1"/>
          <w:sz w:val="24"/>
          <w:szCs w:val="24"/>
          <w:lang w:val="bg-BG" w:eastAsia="bg-BG"/>
        </w:rPr>
        <w:t>възобновяем</w:t>
      </w:r>
      <w:proofErr w:type="spellEnd"/>
      <w:r w:rsidRPr="0033588E">
        <w:rPr>
          <w:rFonts w:ascii="Times New Roman" w:eastAsia="Times New Roman" w:hAnsi="Times New Roman"/>
          <w:color w:val="000000" w:themeColor="text1"/>
          <w:sz w:val="24"/>
          <w:szCs w:val="24"/>
          <w:lang w:val="bg-BG" w:eastAsia="bg-BG"/>
        </w:rPr>
        <w:t xml:space="preserve"> източник на енергия в енергийния баланс на сградата. В случай, че ефектът е количествено доказан с инженерните изчисления, а инвестицията за ВЕИ - икономически обоснована, мярката за генериране на енергия от </w:t>
      </w:r>
      <w:proofErr w:type="spellStart"/>
      <w:r w:rsidRPr="0033588E">
        <w:rPr>
          <w:rFonts w:ascii="Times New Roman" w:eastAsia="Times New Roman" w:hAnsi="Times New Roman"/>
          <w:color w:val="000000" w:themeColor="text1"/>
          <w:sz w:val="24"/>
          <w:szCs w:val="24"/>
          <w:lang w:val="bg-BG" w:eastAsia="bg-BG"/>
        </w:rPr>
        <w:t>възобновяем</w:t>
      </w:r>
      <w:proofErr w:type="spellEnd"/>
      <w:r w:rsidRPr="0033588E">
        <w:rPr>
          <w:rFonts w:ascii="Times New Roman" w:eastAsia="Times New Roman" w:hAnsi="Times New Roman"/>
          <w:color w:val="000000" w:themeColor="text1"/>
          <w:sz w:val="24"/>
          <w:szCs w:val="24"/>
          <w:lang w:val="bg-BG" w:eastAsia="bg-BG"/>
        </w:rPr>
        <w:t xml:space="preserve"> източник се комбинира с други мерки като се оценява кой е икономически най-изгодният пакет, с който може да се достигне нормативното изискване за годишен разход на енергия.</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lastRenderedPageBreak/>
        <w:t xml:space="preserve">При извършване на оценката за използване на </w:t>
      </w:r>
      <w:proofErr w:type="spellStart"/>
      <w:r w:rsidRPr="0033588E">
        <w:rPr>
          <w:rFonts w:ascii="Times New Roman" w:eastAsia="Times New Roman" w:hAnsi="Times New Roman"/>
          <w:color w:val="000000" w:themeColor="text1"/>
          <w:sz w:val="24"/>
          <w:szCs w:val="24"/>
          <w:lang w:val="bg-BG" w:eastAsia="bg-BG"/>
        </w:rPr>
        <w:t>възобновяема</w:t>
      </w:r>
      <w:proofErr w:type="spellEnd"/>
      <w:r w:rsidRPr="0033588E">
        <w:rPr>
          <w:rFonts w:ascii="Times New Roman" w:eastAsia="Times New Roman" w:hAnsi="Times New Roman"/>
          <w:color w:val="000000" w:themeColor="text1"/>
          <w:sz w:val="24"/>
          <w:szCs w:val="24"/>
          <w:lang w:val="bg-BG" w:eastAsia="bg-BG"/>
        </w:rPr>
        <w:t xml:space="preserve"> енергия трябва да се отчита изискването на ЗЕВИ, където е регламентирано, че най-малко 15 на сто от общото количество топлинна енергия и енергия за охлаждане, необходима на сградата, трябва да бъде произведено от </w:t>
      </w:r>
      <w:proofErr w:type="spellStart"/>
      <w:r w:rsidRPr="0033588E">
        <w:rPr>
          <w:rFonts w:ascii="Times New Roman" w:eastAsia="Times New Roman" w:hAnsi="Times New Roman"/>
          <w:color w:val="000000" w:themeColor="text1"/>
          <w:sz w:val="24"/>
          <w:szCs w:val="24"/>
          <w:lang w:val="bg-BG" w:eastAsia="bg-BG"/>
        </w:rPr>
        <w:t>възобновяеми</w:t>
      </w:r>
      <w:proofErr w:type="spellEnd"/>
      <w:r w:rsidRPr="0033588E">
        <w:rPr>
          <w:rFonts w:ascii="Times New Roman" w:eastAsia="Times New Roman" w:hAnsi="Times New Roman"/>
          <w:color w:val="000000" w:themeColor="text1"/>
          <w:sz w:val="24"/>
          <w:szCs w:val="24"/>
          <w:lang w:val="bg-BG" w:eastAsia="bg-BG"/>
        </w:rPr>
        <w:t xml:space="preserve"> източници чрез въвеждане на:</w:t>
      </w:r>
    </w:p>
    <w:p w:rsidR="00EF4FD2" w:rsidRPr="0033588E" w:rsidRDefault="00EF4FD2" w:rsidP="00264080">
      <w:pPr>
        <w:spacing w:after="120" w:line="240" w:lineRule="auto"/>
        <w:ind w:firstLine="709"/>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1) централизирано отопление, използващо биомаса или геотермална енергия;</w:t>
      </w:r>
    </w:p>
    <w:p w:rsidR="00EF4FD2" w:rsidRPr="0033588E" w:rsidRDefault="00EF4FD2" w:rsidP="00264080">
      <w:pPr>
        <w:spacing w:after="120" w:line="240" w:lineRule="auto"/>
        <w:ind w:firstLine="708"/>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2) индивидуални съоръжения за изгаряне на биомаса с ефективност на преобразуването най-малко 85 на сто при жилищни и търговски сгради и 70 на сто при промишлени сгради;</w:t>
      </w:r>
    </w:p>
    <w:p w:rsidR="00EF4FD2" w:rsidRPr="0033588E" w:rsidRDefault="00EF4FD2" w:rsidP="00264080">
      <w:pPr>
        <w:spacing w:after="120" w:line="240" w:lineRule="auto"/>
        <w:ind w:firstLine="708"/>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3) слънчеви топлинни инсталации;</w:t>
      </w:r>
    </w:p>
    <w:p w:rsidR="00EF4FD2" w:rsidRPr="0033588E" w:rsidRDefault="00EF4FD2" w:rsidP="00264080">
      <w:pPr>
        <w:spacing w:after="120" w:line="240" w:lineRule="auto"/>
        <w:ind w:firstLine="708"/>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4) термопомпи и повърхностни геотермални системи.</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Изискванията и последователността на стъпките при определяне на необходимите параметри и показатели по отношение на енергийната ефективност се прилагат при проектирането на нови, както и при реконструкции и обновяване на съществуващи сгради. Специфичното при съществуващите сгради е, че процесът стартира с възлагане на </w:t>
      </w:r>
      <w:r w:rsidRPr="0033588E">
        <w:rPr>
          <w:rFonts w:ascii="Times New Roman" w:eastAsia="Times New Roman" w:hAnsi="Times New Roman"/>
          <w:i/>
          <w:color w:val="000000" w:themeColor="text1"/>
          <w:sz w:val="24"/>
          <w:szCs w:val="24"/>
          <w:lang w:val="bg-BG" w:eastAsia="bg-BG"/>
        </w:rPr>
        <w:t>обследване за енергийна ефективност</w:t>
      </w:r>
      <w:r w:rsidRPr="0033588E">
        <w:rPr>
          <w:rFonts w:ascii="Times New Roman" w:eastAsia="Times New Roman" w:hAnsi="Times New Roman"/>
          <w:color w:val="000000" w:themeColor="text1"/>
          <w:sz w:val="24"/>
          <w:szCs w:val="24"/>
          <w:lang w:val="bg-BG" w:eastAsia="bg-BG"/>
        </w:rPr>
        <w:t xml:space="preserve"> по реда на </w:t>
      </w:r>
      <w:r w:rsidRPr="0033588E">
        <w:rPr>
          <w:rFonts w:ascii="Times New Roman" w:eastAsia="Times New Roman" w:hAnsi="Times New Roman"/>
          <w:i/>
          <w:color w:val="000000" w:themeColor="text1"/>
          <w:sz w:val="24"/>
          <w:szCs w:val="24"/>
          <w:lang w:val="bg-BG" w:eastAsia="bg-BG"/>
        </w:rPr>
        <w:t>Наредба № 16-1594 от 2013 г. за обследване за енергийна ефективност, сертифициране и оценка на енергийните спестявания на сгради</w:t>
      </w:r>
      <w:r w:rsidRPr="0033588E">
        <w:rPr>
          <w:rFonts w:ascii="Times New Roman" w:eastAsia="Times New Roman" w:hAnsi="Times New Roman"/>
          <w:color w:val="000000" w:themeColor="text1"/>
          <w:sz w:val="24"/>
          <w:szCs w:val="24"/>
          <w:lang w:val="bg-BG" w:eastAsia="bg-BG"/>
        </w:rPr>
        <w:t xml:space="preserve">, издадена на основание ЗЕЕ. </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Обследването за енергийна ефективност е процес, основан на систематичен метод за определяне и остойностяване на енергийните потоци и разходи в сградите, определящ обхвата на технико-икономическите параметри на мерките за повишаване на енергийната ефективност. Извършва се от консултанти (юридически лица), с право да извършват такава дейност и вписани по реда на ЗЕЕ в публични регистри в АУЕР. </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Тук е важно да се отбележи, че избраният пакет от приоритетни </w:t>
      </w:r>
      <w:proofErr w:type="spellStart"/>
      <w:r w:rsidRPr="0033588E">
        <w:rPr>
          <w:rFonts w:ascii="Times New Roman" w:eastAsia="Times New Roman" w:hAnsi="Times New Roman"/>
          <w:color w:val="000000" w:themeColor="text1"/>
          <w:sz w:val="24"/>
          <w:szCs w:val="24"/>
          <w:lang w:val="bg-BG" w:eastAsia="bg-BG"/>
        </w:rPr>
        <w:t>енергоспестяващи</w:t>
      </w:r>
      <w:proofErr w:type="spellEnd"/>
      <w:r w:rsidRPr="0033588E">
        <w:rPr>
          <w:rFonts w:ascii="Times New Roman" w:eastAsia="Times New Roman" w:hAnsi="Times New Roman"/>
          <w:color w:val="000000" w:themeColor="text1"/>
          <w:sz w:val="24"/>
          <w:szCs w:val="24"/>
          <w:lang w:val="bg-BG" w:eastAsia="bg-BG"/>
        </w:rPr>
        <w:t xml:space="preserve"> мерки, предложени с енергийното обследване и съдържащи технически параметри на показателите за разход на енергия по същество представляват </w:t>
      </w:r>
      <w:r w:rsidRPr="0033588E">
        <w:rPr>
          <w:rFonts w:ascii="Times New Roman" w:eastAsia="Times New Roman" w:hAnsi="Times New Roman"/>
          <w:i/>
          <w:color w:val="000000" w:themeColor="text1"/>
          <w:sz w:val="24"/>
          <w:szCs w:val="24"/>
          <w:lang w:val="bg-BG" w:eastAsia="bg-BG"/>
        </w:rPr>
        <w:t>технико-икономическото задание за възлагане и разработване на инвестиционен строителен проект</w:t>
      </w:r>
      <w:r w:rsidRPr="0033588E">
        <w:rPr>
          <w:rFonts w:ascii="Times New Roman" w:eastAsia="Times New Roman" w:hAnsi="Times New Roman"/>
          <w:color w:val="000000" w:themeColor="text1"/>
          <w:sz w:val="24"/>
          <w:szCs w:val="24"/>
          <w:lang w:val="bg-BG" w:eastAsia="bg-BG"/>
        </w:rPr>
        <w:t xml:space="preserve">. Това означава, че за да се гарантира на това място осъществяването на правилна нормативна връзка между ЗЕЕ и ЗУТ, съответно правилна взаимовръзка между действията на отделните участници в процеса по обновяване на сградите, в техническите спецификации за провеждане и възлагане на обществени поръчки за проектиране и строителство следва да бъдат заложени именно техническите параметри от енергийното обследване, с които е изчислен </w:t>
      </w:r>
      <w:proofErr w:type="spellStart"/>
      <w:r w:rsidRPr="0033588E">
        <w:rPr>
          <w:rFonts w:ascii="Times New Roman" w:eastAsia="Times New Roman" w:hAnsi="Times New Roman"/>
          <w:color w:val="000000" w:themeColor="text1"/>
          <w:sz w:val="24"/>
          <w:szCs w:val="24"/>
          <w:lang w:val="bg-BG" w:eastAsia="bg-BG"/>
        </w:rPr>
        <w:t>енергоспестяващият</w:t>
      </w:r>
      <w:proofErr w:type="spellEnd"/>
      <w:r w:rsidRPr="0033588E">
        <w:rPr>
          <w:rFonts w:ascii="Times New Roman" w:eastAsia="Times New Roman" w:hAnsi="Times New Roman"/>
          <w:color w:val="000000" w:themeColor="text1"/>
          <w:sz w:val="24"/>
          <w:szCs w:val="24"/>
          <w:lang w:val="bg-BG" w:eastAsia="bg-BG"/>
        </w:rPr>
        <w:t xml:space="preserve"> и екологичен ефект от прилагане на всяка мярка от предложения като разходно най-ефективен пакет.</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Проектантът, съответно консултантът е компетентен да реши дали предложените </w:t>
      </w:r>
      <w:proofErr w:type="spellStart"/>
      <w:r w:rsidRPr="0033588E">
        <w:rPr>
          <w:rFonts w:ascii="Times New Roman" w:eastAsia="Times New Roman" w:hAnsi="Times New Roman"/>
          <w:color w:val="000000" w:themeColor="text1"/>
          <w:sz w:val="24"/>
          <w:szCs w:val="24"/>
          <w:lang w:val="bg-BG" w:eastAsia="bg-BG"/>
        </w:rPr>
        <w:t>енергоспестяващи</w:t>
      </w:r>
      <w:proofErr w:type="spellEnd"/>
      <w:r w:rsidRPr="0033588E">
        <w:rPr>
          <w:rFonts w:ascii="Times New Roman" w:eastAsia="Times New Roman" w:hAnsi="Times New Roman"/>
          <w:color w:val="000000" w:themeColor="text1"/>
          <w:sz w:val="24"/>
          <w:szCs w:val="24"/>
          <w:lang w:val="bg-BG" w:eastAsia="bg-BG"/>
        </w:rPr>
        <w:t xml:space="preserve"> мерки попадат в обхвата на дефинициите на реконструкция, модернизация, основно обновяване или основен ремонт, за които е необходимо разрешение за строеж, съответно разрешение или удостоверение за въвеждане в експлоатация в зависимост от категорията на строежа съгласно чл. 137 от ЗУТ. </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Необходимо е да се има предвид обаче, че нормативната уредба търпи изменения и динамично се хармонизира с европейското право. Предвид това нейното проследяване, познаване и правилно прилагане се превръща в ключов фактор за безпрепятствено реализиране на програми и проекти. На това място е важно да се отбележи, че в съответствие с Директива 2010/31/ЕС в ЗЕЕ беше определен количествен измерител на понятието „основен ремонт“ и на основание т. 21д от §1 на ДР на ЗЕЕ "</w:t>
      </w:r>
      <w:r w:rsidRPr="0033588E">
        <w:rPr>
          <w:rFonts w:ascii="Times New Roman" w:eastAsia="Times New Roman" w:hAnsi="Times New Roman"/>
          <w:i/>
          <w:color w:val="000000" w:themeColor="text1"/>
          <w:sz w:val="24"/>
          <w:szCs w:val="24"/>
          <w:lang w:val="bg-BG" w:eastAsia="bg-BG"/>
        </w:rPr>
        <w:t>Основен ремонт</w:t>
      </w:r>
      <w:r w:rsidRPr="0033588E">
        <w:rPr>
          <w:rFonts w:ascii="Times New Roman" w:eastAsia="Times New Roman" w:hAnsi="Times New Roman"/>
          <w:color w:val="000000" w:themeColor="text1"/>
          <w:sz w:val="24"/>
          <w:szCs w:val="24"/>
          <w:lang w:val="bg-BG" w:eastAsia="bg-BG"/>
        </w:rPr>
        <w:t xml:space="preserve">" е ремонт на сграда е ремонтът, който обхваща над 25 % от площта на външните ограждащи елементи на сградата. Въведената легална дефиниция по смисъла ЗЕЕ значително улеснява общинските власти, проектантите и консултантите при определяне на обхвата за основен ремонт и прилагане разпоредбите на ЗУТ, съгласно който за извършване на дейности по основен </w:t>
      </w:r>
      <w:r w:rsidRPr="0033588E">
        <w:rPr>
          <w:rFonts w:ascii="Times New Roman" w:eastAsia="Times New Roman" w:hAnsi="Times New Roman"/>
          <w:color w:val="000000" w:themeColor="text1"/>
          <w:sz w:val="24"/>
          <w:szCs w:val="24"/>
          <w:lang w:val="bg-BG" w:eastAsia="bg-BG"/>
        </w:rPr>
        <w:lastRenderedPageBreak/>
        <w:t xml:space="preserve">ремонт се изисква да се издаде строително разрешение. Необходимо е да име предвид още че по смисъла на ЗЕЕ: </w:t>
      </w:r>
    </w:p>
    <w:p w:rsidR="00EF4FD2" w:rsidRPr="0033588E" w:rsidRDefault="00133E69"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w:t>
      </w:r>
      <w:r w:rsidR="00EF4FD2" w:rsidRPr="0033588E">
        <w:rPr>
          <w:rFonts w:ascii="Times New Roman" w:eastAsia="Times New Roman" w:hAnsi="Times New Roman"/>
          <w:color w:val="000000" w:themeColor="text1"/>
          <w:sz w:val="24"/>
          <w:szCs w:val="24"/>
          <w:lang w:val="bg-BG" w:eastAsia="bg-BG"/>
        </w:rPr>
        <w:t>Програми за повишаване на енергийната ефективност</w:t>
      </w:r>
      <w:r w:rsidRPr="0033588E">
        <w:rPr>
          <w:rFonts w:ascii="Times New Roman" w:eastAsia="Times New Roman" w:hAnsi="Times New Roman"/>
          <w:color w:val="000000" w:themeColor="text1"/>
          <w:sz w:val="24"/>
          <w:szCs w:val="24"/>
          <w:lang w:val="bg-BG" w:eastAsia="bg-BG"/>
        </w:rPr>
        <w:t>“</w:t>
      </w:r>
      <w:r w:rsidR="00EF4FD2" w:rsidRPr="0033588E">
        <w:rPr>
          <w:rFonts w:ascii="Times New Roman" w:eastAsia="Times New Roman" w:hAnsi="Times New Roman"/>
          <w:color w:val="000000" w:themeColor="text1"/>
          <w:sz w:val="24"/>
          <w:szCs w:val="24"/>
          <w:lang w:val="bg-BG" w:eastAsia="bg-BG"/>
        </w:rPr>
        <w:t xml:space="preserve"> са дейности и мерки, насочени към групите крайни потребители на енергия, които водят до </w:t>
      </w:r>
      <w:proofErr w:type="spellStart"/>
      <w:r w:rsidR="00EF4FD2" w:rsidRPr="0033588E">
        <w:rPr>
          <w:rFonts w:ascii="Times New Roman" w:eastAsia="Times New Roman" w:hAnsi="Times New Roman"/>
          <w:i/>
          <w:color w:val="000000" w:themeColor="text1"/>
          <w:sz w:val="24"/>
          <w:szCs w:val="24"/>
          <w:lang w:val="bg-BG" w:eastAsia="bg-BG"/>
        </w:rPr>
        <w:t>проверимо</w:t>
      </w:r>
      <w:proofErr w:type="spellEnd"/>
      <w:r w:rsidR="00EF4FD2" w:rsidRPr="0033588E">
        <w:rPr>
          <w:rFonts w:ascii="Times New Roman" w:eastAsia="Times New Roman" w:hAnsi="Times New Roman"/>
          <w:color w:val="000000" w:themeColor="text1"/>
          <w:sz w:val="24"/>
          <w:szCs w:val="24"/>
          <w:lang w:val="bg-BG" w:eastAsia="bg-BG"/>
        </w:rPr>
        <w:t xml:space="preserve">, </w:t>
      </w:r>
      <w:r w:rsidR="00EF4FD2" w:rsidRPr="0033588E">
        <w:rPr>
          <w:rFonts w:ascii="Times New Roman" w:eastAsia="Times New Roman" w:hAnsi="Times New Roman"/>
          <w:i/>
          <w:color w:val="000000" w:themeColor="text1"/>
          <w:sz w:val="24"/>
          <w:szCs w:val="24"/>
          <w:lang w:val="bg-BG" w:eastAsia="bg-BG"/>
        </w:rPr>
        <w:t>измеримо</w:t>
      </w:r>
      <w:r w:rsidR="00EF4FD2" w:rsidRPr="0033588E">
        <w:rPr>
          <w:rFonts w:ascii="Times New Roman" w:eastAsia="Times New Roman" w:hAnsi="Times New Roman"/>
          <w:color w:val="000000" w:themeColor="text1"/>
          <w:sz w:val="24"/>
          <w:szCs w:val="24"/>
          <w:lang w:val="bg-BG" w:eastAsia="bg-BG"/>
        </w:rPr>
        <w:t xml:space="preserve"> или </w:t>
      </w:r>
      <w:proofErr w:type="spellStart"/>
      <w:r w:rsidR="00EF4FD2" w:rsidRPr="0033588E">
        <w:rPr>
          <w:rFonts w:ascii="Times New Roman" w:eastAsia="Times New Roman" w:hAnsi="Times New Roman"/>
          <w:i/>
          <w:color w:val="000000" w:themeColor="text1"/>
          <w:sz w:val="24"/>
          <w:szCs w:val="24"/>
          <w:lang w:val="bg-BG" w:eastAsia="bg-BG"/>
        </w:rPr>
        <w:t>оценимо</w:t>
      </w:r>
      <w:proofErr w:type="spellEnd"/>
      <w:r w:rsidR="00EF4FD2" w:rsidRPr="0033588E">
        <w:rPr>
          <w:rFonts w:ascii="Times New Roman" w:eastAsia="Times New Roman" w:hAnsi="Times New Roman"/>
          <w:color w:val="000000" w:themeColor="text1"/>
          <w:sz w:val="24"/>
          <w:szCs w:val="24"/>
          <w:lang w:val="bg-BG" w:eastAsia="bg-BG"/>
        </w:rPr>
        <w:t xml:space="preserve"> повишаване на енергийната ефективност. Означава, че параметрите за </w:t>
      </w:r>
      <w:proofErr w:type="spellStart"/>
      <w:r w:rsidR="00EF4FD2" w:rsidRPr="0033588E">
        <w:rPr>
          <w:rFonts w:ascii="Times New Roman" w:eastAsia="Times New Roman" w:hAnsi="Times New Roman"/>
          <w:color w:val="000000" w:themeColor="text1"/>
          <w:sz w:val="24"/>
          <w:szCs w:val="24"/>
          <w:lang w:val="bg-BG" w:eastAsia="bg-BG"/>
        </w:rPr>
        <w:t>енергоспестяване</w:t>
      </w:r>
      <w:proofErr w:type="spellEnd"/>
      <w:r w:rsidR="00EF4FD2" w:rsidRPr="0033588E">
        <w:rPr>
          <w:rFonts w:ascii="Times New Roman" w:eastAsia="Times New Roman" w:hAnsi="Times New Roman"/>
          <w:color w:val="000000" w:themeColor="text1"/>
          <w:sz w:val="24"/>
          <w:szCs w:val="24"/>
          <w:lang w:val="bg-BG" w:eastAsia="bg-BG"/>
        </w:rPr>
        <w:t xml:space="preserve">, заложени в обследването за енергийна ефективност по същество са и "индикатори за отчитане на постигнатите резултати" от програмата, които подлежат на </w:t>
      </w:r>
      <w:proofErr w:type="spellStart"/>
      <w:r w:rsidR="00EF4FD2" w:rsidRPr="0033588E">
        <w:rPr>
          <w:rFonts w:ascii="Times New Roman" w:eastAsia="Times New Roman" w:hAnsi="Times New Roman"/>
          <w:color w:val="000000" w:themeColor="text1"/>
          <w:sz w:val="24"/>
          <w:szCs w:val="24"/>
          <w:lang w:val="bg-BG" w:eastAsia="bg-BG"/>
        </w:rPr>
        <w:t>последваща</w:t>
      </w:r>
      <w:proofErr w:type="spellEnd"/>
      <w:r w:rsidR="00EF4FD2" w:rsidRPr="0033588E">
        <w:rPr>
          <w:rFonts w:ascii="Times New Roman" w:eastAsia="Times New Roman" w:hAnsi="Times New Roman"/>
          <w:color w:val="000000" w:themeColor="text1"/>
          <w:sz w:val="24"/>
          <w:szCs w:val="24"/>
          <w:lang w:val="bg-BG" w:eastAsia="bg-BG"/>
        </w:rPr>
        <w:t xml:space="preserve"> проверка и мониторинг. </w:t>
      </w:r>
    </w:p>
    <w:p w:rsidR="00EF4FD2" w:rsidRPr="0033588E" w:rsidRDefault="00EF4FD2" w:rsidP="00264080">
      <w:pPr>
        <w:spacing w:after="120" w:line="240" w:lineRule="auto"/>
        <w:jc w:val="both"/>
        <w:rPr>
          <w:rFonts w:ascii="Times New Roman" w:eastAsiaTheme="minorHAnsi" w:hAnsi="Times New Roman"/>
          <w:color w:val="000000" w:themeColor="text1"/>
          <w:sz w:val="24"/>
          <w:szCs w:val="24"/>
          <w:lang w:val="bg-BG"/>
        </w:rPr>
      </w:pPr>
      <w:r w:rsidRPr="0033588E">
        <w:rPr>
          <w:rFonts w:ascii="Times New Roman" w:eastAsiaTheme="minorHAnsi" w:hAnsi="Times New Roman"/>
          <w:color w:val="000000" w:themeColor="text1"/>
          <w:sz w:val="24"/>
          <w:szCs w:val="24"/>
          <w:lang w:val="bg-BG"/>
        </w:rPr>
        <w:t>Техническият паспорт на съществуваща жилищна сграда се извършва след проведено обследване за установяване на техническите й характеристики, свързани с изискванията по чл. 169, ал. 1 - 3 от ЗУТ и включва:</w:t>
      </w:r>
    </w:p>
    <w:p w:rsidR="00EF4FD2" w:rsidRPr="0033588E" w:rsidRDefault="00EF4FD2" w:rsidP="00264080">
      <w:pPr>
        <w:spacing w:after="120" w:line="240" w:lineRule="auto"/>
        <w:ind w:firstLine="720"/>
        <w:jc w:val="both"/>
        <w:rPr>
          <w:rFonts w:ascii="Times New Roman" w:eastAsiaTheme="minorHAnsi" w:hAnsi="Times New Roman"/>
          <w:color w:val="000000" w:themeColor="text1"/>
          <w:sz w:val="24"/>
          <w:szCs w:val="24"/>
          <w:lang w:val="bg-BG"/>
        </w:rPr>
      </w:pPr>
      <w:r w:rsidRPr="0033588E">
        <w:rPr>
          <w:rFonts w:ascii="Times New Roman" w:eastAsiaTheme="minorHAnsi" w:hAnsi="Times New Roman"/>
          <w:color w:val="000000" w:themeColor="text1"/>
          <w:sz w:val="24"/>
          <w:szCs w:val="24"/>
          <w:lang w:val="bg-BG"/>
        </w:rPr>
        <w:t xml:space="preserve">1) съставяне на информационна база данни за нормативните (проектните) стойности на техническите характеристики на обследвания строеж, в т.ч. и тези, свързани със съществените изисквания по чл. 169, ал. 1 - 3 ЗУТ, </w:t>
      </w:r>
      <w:r w:rsidRPr="0033588E">
        <w:rPr>
          <w:rFonts w:ascii="Times New Roman" w:eastAsiaTheme="minorHAnsi" w:hAnsi="Times New Roman"/>
          <w:color w:val="000000" w:themeColor="text1"/>
          <w:lang w:val="bg-BG"/>
        </w:rPr>
        <w:t xml:space="preserve"> </w:t>
      </w:r>
      <w:r w:rsidRPr="0033588E">
        <w:rPr>
          <w:rFonts w:ascii="Times New Roman" w:eastAsiaTheme="minorHAnsi" w:hAnsi="Times New Roman"/>
          <w:color w:val="000000" w:themeColor="text1"/>
          <w:sz w:val="24"/>
          <w:szCs w:val="24"/>
          <w:lang w:val="bg-BG"/>
        </w:rPr>
        <w:t>в т.ч. оценка за сеизмичната осигуреност на строежа;</w:t>
      </w:r>
    </w:p>
    <w:p w:rsidR="00EF4FD2" w:rsidRPr="0033588E" w:rsidRDefault="00EF4FD2" w:rsidP="00264080">
      <w:pPr>
        <w:spacing w:after="120" w:line="240" w:lineRule="auto"/>
        <w:ind w:firstLine="720"/>
        <w:jc w:val="both"/>
        <w:rPr>
          <w:rFonts w:ascii="Times New Roman" w:eastAsiaTheme="minorHAnsi" w:hAnsi="Times New Roman"/>
          <w:color w:val="000000" w:themeColor="text1"/>
          <w:sz w:val="24"/>
          <w:szCs w:val="24"/>
          <w:lang w:val="bg-BG"/>
        </w:rPr>
      </w:pPr>
      <w:r w:rsidRPr="0033588E">
        <w:rPr>
          <w:rFonts w:ascii="Times New Roman" w:eastAsiaTheme="minorHAnsi" w:hAnsi="Times New Roman"/>
          <w:color w:val="000000" w:themeColor="text1"/>
          <w:sz w:val="24"/>
          <w:szCs w:val="24"/>
          <w:lang w:val="bg-BG"/>
        </w:rPr>
        <w:t>2) установяване на действителните технически характеристики на строежа по разделите на част А от техническия паспорт;</w:t>
      </w:r>
    </w:p>
    <w:p w:rsidR="00EF4FD2" w:rsidRPr="0033588E" w:rsidRDefault="00EF4FD2" w:rsidP="00264080">
      <w:pPr>
        <w:spacing w:after="120" w:line="240" w:lineRule="auto"/>
        <w:ind w:firstLine="720"/>
        <w:jc w:val="both"/>
        <w:rPr>
          <w:rFonts w:ascii="Times New Roman" w:eastAsiaTheme="minorHAnsi" w:hAnsi="Times New Roman"/>
          <w:color w:val="000000" w:themeColor="text1"/>
          <w:sz w:val="24"/>
          <w:szCs w:val="24"/>
          <w:lang w:val="bg-BG"/>
        </w:rPr>
      </w:pPr>
      <w:r w:rsidRPr="0033588E">
        <w:rPr>
          <w:rFonts w:ascii="Times New Roman" w:eastAsiaTheme="minorHAnsi" w:hAnsi="Times New Roman"/>
          <w:color w:val="000000" w:themeColor="text1"/>
          <w:sz w:val="24"/>
          <w:szCs w:val="24"/>
          <w:lang w:val="bg-BG"/>
        </w:rPr>
        <w:t>3) анализ на действителните технически характеристики на строежа и оценка на съответствието им с нормативните стойности, определени в т. 1;</w:t>
      </w:r>
    </w:p>
    <w:p w:rsidR="00EF4FD2" w:rsidRPr="0033588E" w:rsidRDefault="00EF4FD2" w:rsidP="00264080">
      <w:pPr>
        <w:spacing w:after="120" w:line="240" w:lineRule="auto"/>
        <w:ind w:firstLine="720"/>
        <w:jc w:val="both"/>
        <w:rPr>
          <w:rFonts w:ascii="Times New Roman" w:eastAsiaTheme="minorHAnsi" w:hAnsi="Times New Roman"/>
          <w:color w:val="000000" w:themeColor="text1"/>
          <w:sz w:val="24"/>
          <w:szCs w:val="24"/>
          <w:lang w:val="bg-BG"/>
        </w:rPr>
      </w:pPr>
      <w:r w:rsidRPr="0033588E">
        <w:rPr>
          <w:rFonts w:ascii="Times New Roman" w:eastAsiaTheme="minorHAnsi" w:hAnsi="Times New Roman"/>
          <w:color w:val="000000" w:themeColor="text1"/>
          <w:sz w:val="24"/>
          <w:szCs w:val="24"/>
          <w:lang w:val="bg-BG"/>
        </w:rPr>
        <w:t>4) разработване на мерки;</w:t>
      </w:r>
    </w:p>
    <w:p w:rsidR="00EF4FD2" w:rsidRPr="0033588E" w:rsidRDefault="00EF4FD2" w:rsidP="00264080">
      <w:pPr>
        <w:spacing w:after="120" w:line="240" w:lineRule="auto"/>
        <w:ind w:firstLine="720"/>
        <w:jc w:val="both"/>
        <w:rPr>
          <w:rFonts w:ascii="Times New Roman" w:eastAsiaTheme="minorHAnsi" w:hAnsi="Times New Roman"/>
          <w:color w:val="000000" w:themeColor="text1"/>
          <w:sz w:val="24"/>
          <w:szCs w:val="24"/>
          <w:lang w:val="bg-BG"/>
        </w:rPr>
      </w:pPr>
      <w:r w:rsidRPr="0033588E">
        <w:rPr>
          <w:rFonts w:ascii="Times New Roman" w:eastAsiaTheme="minorHAnsi" w:hAnsi="Times New Roman"/>
          <w:color w:val="000000" w:themeColor="text1"/>
          <w:sz w:val="24"/>
          <w:szCs w:val="24"/>
          <w:lang w:val="bg-BG"/>
        </w:rPr>
        <w:t>5) съставяне на доклад за резултатите от обследването.</w:t>
      </w:r>
    </w:p>
    <w:p w:rsidR="00EF4FD2" w:rsidRPr="0033588E" w:rsidRDefault="00EF4FD2" w:rsidP="00264080">
      <w:pPr>
        <w:spacing w:after="120" w:line="240" w:lineRule="auto"/>
        <w:jc w:val="both"/>
        <w:rPr>
          <w:rFonts w:ascii="Times New Roman" w:eastAsiaTheme="minorHAnsi" w:hAnsi="Times New Roman"/>
          <w:color w:val="000000" w:themeColor="text1"/>
          <w:sz w:val="24"/>
          <w:szCs w:val="24"/>
          <w:lang w:val="bg-BG"/>
        </w:rPr>
      </w:pPr>
      <w:r w:rsidRPr="0033588E">
        <w:rPr>
          <w:rFonts w:ascii="Times New Roman" w:eastAsiaTheme="minorHAnsi" w:hAnsi="Times New Roman"/>
          <w:color w:val="000000" w:themeColor="text1"/>
          <w:sz w:val="24"/>
          <w:szCs w:val="24"/>
          <w:lang w:val="bg-BG"/>
        </w:rPr>
        <w:t>Минималната информация, която е необходима за оценката на сеизмичната осигуреност на строежа, е дадена в приложение № 1 от</w:t>
      </w:r>
      <w:r w:rsidRPr="0033588E">
        <w:rPr>
          <w:rFonts w:ascii="Times New Roman" w:eastAsiaTheme="minorHAnsi" w:hAnsi="Times New Roman"/>
          <w:color w:val="000000" w:themeColor="text1"/>
          <w:lang w:val="bg-BG"/>
        </w:rPr>
        <w:t xml:space="preserve"> </w:t>
      </w:r>
      <w:r w:rsidRPr="0033588E">
        <w:rPr>
          <w:rFonts w:ascii="Times New Roman" w:eastAsiaTheme="minorHAnsi" w:hAnsi="Times New Roman"/>
          <w:color w:val="000000" w:themeColor="text1"/>
          <w:sz w:val="24"/>
          <w:szCs w:val="24"/>
          <w:lang w:val="bg-BG"/>
        </w:rPr>
        <w:t>Наредба № РД-02-20-2 от 27 януари 2012 г. за проектиране на сгради и съоръжения в земетръсни райони.</w:t>
      </w:r>
    </w:p>
    <w:p w:rsidR="00EF4FD2" w:rsidRPr="0033588E" w:rsidRDefault="00EF4FD2" w:rsidP="00264080">
      <w:pPr>
        <w:spacing w:after="120" w:line="240" w:lineRule="auto"/>
        <w:jc w:val="both"/>
        <w:rPr>
          <w:rFonts w:ascii="Times New Roman" w:eastAsiaTheme="minorHAnsi" w:hAnsi="Times New Roman"/>
          <w:color w:val="000000" w:themeColor="text1"/>
          <w:sz w:val="24"/>
          <w:szCs w:val="24"/>
          <w:lang w:val="bg-BG"/>
        </w:rPr>
      </w:pPr>
      <w:r w:rsidRPr="0033588E">
        <w:rPr>
          <w:rFonts w:ascii="Times New Roman" w:eastAsiaTheme="minorHAnsi" w:hAnsi="Times New Roman"/>
          <w:color w:val="000000" w:themeColor="text1"/>
          <w:sz w:val="24"/>
          <w:szCs w:val="24"/>
          <w:lang w:val="bg-BG"/>
        </w:rPr>
        <w:t>Обследването на строежите се извършва от консултант, получил лиценз от министъра на регионалното развитие и благоустройството по реда на наредбата по чл. 166, ал. 2, или от проектанти от различни специалности с пълна проектантска правоспособност,</w:t>
      </w:r>
      <w:r w:rsidR="006515FA" w:rsidRPr="0033588E">
        <w:rPr>
          <w:rFonts w:ascii="Times New Roman" w:eastAsiaTheme="minorHAnsi" w:hAnsi="Times New Roman"/>
          <w:color w:val="000000" w:themeColor="text1"/>
          <w:sz w:val="24"/>
          <w:szCs w:val="24"/>
          <w:lang w:val="bg-BG"/>
        </w:rPr>
        <w:t xml:space="preserve"> </w:t>
      </w:r>
      <w:r w:rsidRPr="0033588E">
        <w:rPr>
          <w:rFonts w:ascii="Times New Roman" w:eastAsiaTheme="minorHAnsi" w:hAnsi="Times New Roman"/>
          <w:color w:val="000000" w:themeColor="text1"/>
          <w:sz w:val="24"/>
          <w:szCs w:val="24"/>
          <w:lang w:val="bg-BG"/>
        </w:rPr>
        <w:t xml:space="preserve">като, в състава им се включват физически лица, упражняващи технически контрол по част </w:t>
      </w:r>
      <w:r w:rsidR="006515FA" w:rsidRPr="0033588E">
        <w:rPr>
          <w:rFonts w:ascii="Times New Roman" w:eastAsiaTheme="minorHAnsi" w:hAnsi="Times New Roman"/>
          <w:color w:val="000000" w:themeColor="text1"/>
          <w:sz w:val="24"/>
          <w:szCs w:val="24"/>
          <w:lang w:val="bg-BG"/>
        </w:rPr>
        <w:t>„</w:t>
      </w:r>
      <w:r w:rsidRPr="0033588E">
        <w:rPr>
          <w:rFonts w:ascii="Times New Roman" w:eastAsiaTheme="minorHAnsi" w:hAnsi="Times New Roman"/>
          <w:color w:val="000000" w:themeColor="text1"/>
          <w:sz w:val="24"/>
          <w:szCs w:val="24"/>
          <w:lang w:val="bg-BG"/>
        </w:rPr>
        <w:t>Конструктивна</w:t>
      </w:r>
      <w:r w:rsidR="006515FA" w:rsidRPr="0033588E">
        <w:rPr>
          <w:rFonts w:ascii="Times New Roman" w:eastAsiaTheme="minorHAnsi" w:hAnsi="Times New Roman"/>
          <w:color w:val="000000" w:themeColor="text1"/>
          <w:sz w:val="24"/>
          <w:szCs w:val="24"/>
          <w:lang w:val="bg-BG"/>
        </w:rPr>
        <w:t>“</w:t>
      </w:r>
      <w:r w:rsidRPr="0033588E">
        <w:rPr>
          <w:rFonts w:ascii="Times New Roman" w:eastAsiaTheme="minorHAnsi" w:hAnsi="Times New Roman"/>
          <w:color w:val="000000" w:themeColor="text1"/>
          <w:sz w:val="24"/>
          <w:szCs w:val="24"/>
          <w:lang w:val="bg-BG"/>
        </w:rPr>
        <w:t>.</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Проектантът, съответно консултантът е компетентен да реши дали предложените </w:t>
      </w:r>
      <w:proofErr w:type="spellStart"/>
      <w:r w:rsidRPr="0033588E">
        <w:rPr>
          <w:rFonts w:ascii="Times New Roman" w:eastAsia="Times New Roman" w:hAnsi="Times New Roman"/>
          <w:color w:val="000000" w:themeColor="text1"/>
          <w:sz w:val="24"/>
          <w:szCs w:val="24"/>
          <w:lang w:val="bg-BG" w:eastAsia="bg-BG"/>
        </w:rPr>
        <w:t>енергоспестяващи</w:t>
      </w:r>
      <w:proofErr w:type="spellEnd"/>
      <w:r w:rsidRPr="0033588E">
        <w:rPr>
          <w:rFonts w:ascii="Times New Roman" w:eastAsia="Times New Roman" w:hAnsi="Times New Roman"/>
          <w:color w:val="000000" w:themeColor="text1"/>
          <w:sz w:val="24"/>
          <w:szCs w:val="24"/>
          <w:lang w:val="bg-BG" w:eastAsia="bg-BG"/>
        </w:rPr>
        <w:t xml:space="preserve"> мерки от енергийното обследване попадат в обхвата на дефинициите на реконструкция, модернизация, основно обновяване или основен ремонт, за които е необходимо разрешение за строеж, съответно разрешение или удостоверение за въвеждане в експлоатация в зависимост от категорията на строежа съгласно чл. 137 от ЗУТ. </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Препоръчва се обществените поръчки за избор на външни изпълнители: за извършване на обследване за енергийна ефективност, за обследване за техническите характеристики и изготвяне на технически паспорт на сградата и за проектиране да се организират времево така, че екипите на отделните участници да имат възможността да работят съгласувано за постигане на техническите изисквания към сградата. Този процес включва и изготвяне на коректни количествено-стойностни сметки (КСС) от проектантите, изготвяне на икономическата оценка в доклада от енергийното обследване на база КСС с оглед гарантиране ефективността на разходите за енергийно обновяване. Този подход понякога изисква итеративни действия между екипите и детайлно съгласуване на всеки етап от инженерните процедури.</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Когато предложените с енергийното обследване мерки са основание за разработване на инвестиционен проект, който подлежи на оценяване на съответствието с изискванията на чл. 169 и на съгласуване и одобряване от съответните държавни и общински органи (чл. 144 ЗУТ), този проект още при разработването му трябва да бъде съобразен и с останалите </w:t>
      </w:r>
      <w:r w:rsidRPr="0033588E">
        <w:rPr>
          <w:rFonts w:ascii="Times New Roman" w:eastAsia="Times New Roman" w:hAnsi="Times New Roman"/>
          <w:color w:val="000000" w:themeColor="text1"/>
          <w:sz w:val="24"/>
          <w:szCs w:val="24"/>
          <w:lang w:val="bg-BG" w:eastAsia="bg-BG"/>
        </w:rPr>
        <w:lastRenderedPageBreak/>
        <w:t>основни изисквания към строежа, а именно с действащите норми и правила за надеждност и сеизмична устойчивост на конструкцията, за пожарна безопасност, както и със санитарно-хигиенните изисквания и с изискванията за безопасна експлоатация. Изпълнението на тези основни изисквания също не трябва да противоречат на изискванията за енергийна ефективност т.е прилага се интегриран подход при изпълнение на нормите.</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От друга страна </w:t>
      </w:r>
      <w:proofErr w:type="spellStart"/>
      <w:r w:rsidRPr="0033588E">
        <w:rPr>
          <w:rFonts w:ascii="Times New Roman" w:eastAsia="Times New Roman" w:hAnsi="Times New Roman"/>
          <w:color w:val="000000" w:themeColor="text1"/>
          <w:sz w:val="24"/>
          <w:szCs w:val="24"/>
          <w:lang w:val="bg-BG" w:eastAsia="bg-BG"/>
        </w:rPr>
        <w:t>енергоспестяващият</w:t>
      </w:r>
      <w:proofErr w:type="spellEnd"/>
      <w:r w:rsidRPr="0033588E">
        <w:rPr>
          <w:rFonts w:ascii="Times New Roman" w:eastAsia="Times New Roman" w:hAnsi="Times New Roman"/>
          <w:color w:val="000000" w:themeColor="text1"/>
          <w:sz w:val="24"/>
          <w:szCs w:val="24"/>
          <w:lang w:val="bg-BG" w:eastAsia="bg-BG"/>
        </w:rPr>
        <w:t xml:space="preserve"> ефект, съответно еквивалентният му екологичен ефект са пряко повлияни от качеството на изпълнение на СМР в сградите. В този смисъл техническата спецификация за провеждане и възлагане на строителството в сградите трябва умело да рамкира технически и други изисквания, които </w:t>
      </w:r>
      <w:r w:rsidRPr="0033588E">
        <w:rPr>
          <w:rFonts w:ascii="Times New Roman" w:eastAsia="Times New Roman" w:hAnsi="Times New Roman"/>
          <w:i/>
          <w:color w:val="000000" w:themeColor="text1"/>
          <w:sz w:val="24"/>
          <w:szCs w:val="24"/>
          <w:lang w:val="bg-BG" w:eastAsia="bg-BG"/>
        </w:rPr>
        <w:t>да не допускат компромис по отношение на качеството</w:t>
      </w:r>
      <w:r w:rsidRPr="0033588E">
        <w:rPr>
          <w:rFonts w:ascii="Times New Roman" w:eastAsia="Times New Roman" w:hAnsi="Times New Roman"/>
          <w:color w:val="000000" w:themeColor="text1"/>
          <w:sz w:val="24"/>
          <w:szCs w:val="24"/>
          <w:lang w:val="bg-BG" w:eastAsia="bg-BG"/>
        </w:rPr>
        <w:t>, за да са гарантирани от гледна точка на изпълнението на СМР за постигане на двата изчислени ефекта с енергийното обследване – енергийното спестяване на доставена и първична енергия от една страна и ограничаване на вредните емисии СО</w:t>
      </w:r>
      <w:r w:rsidRPr="0033588E">
        <w:rPr>
          <w:rFonts w:ascii="Times New Roman" w:eastAsia="Times New Roman" w:hAnsi="Times New Roman"/>
          <w:color w:val="000000" w:themeColor="text1"/>
          <w:sz w:val="24"/>
          <w:szCs w:val="24"/>
          <w:vertAlign w:val="subscript"/>
          <w:lang w:val="bg-BG" w:eastAsia="bg-BG"/>
        </w:rPr>
        <w:t>2</w:t>
      </w:r>
      <w:r w:rsidRPr="0033588E">
        <w:rPr>
          <w:rFonts w:ascii="Times New Roman" w:eastAsia="Times New Roman" w:hAnsi="Times New Roman"/>
          <w:color w:val="000000" w:themeColor="text1"/>
          <w:sz w:val="24"/>
          <w:szCs w:val="24"/>
          <w:lang w:val="bg-BG" w:eastAsia="bg-BG"/>
        </w:rPr>
        <w:t xml:space="preserve"> в атмосферата от друга. От друга страна в техническите спецификации за възлагане на строителството трябва да се включат и други видове СМР, без които  изпълнението на мерките за енергийна ефективност не би довела до необходимото качество и които допринасят косвено за гарантиране на прогнозирания с обследването </w:t>
      </w:r>
      <w:proofErr w:type="spellStart"/>
      <w:r w:rsidRPr="0033588E">
        <w:rPr>
          <w:rFonts w:ascii="Times New Roman" w:eastAsia="Times New Roman" w:hAnsi="Times New Roman"/>
          <w:color w:val="000000" w:themeColor="text1"/>
          <w:sz w:val="24"/>
          <w:szCs w:val="24"/>
          <w:lang w:val="bg-BG" w:eastAsia="bg-BG"/>
        </w:rPr>
        <w:t>енергоспестяващ</w:t>
      </w:r>
      <w:proofErr w:type="spellEnd"/>
      <w:r w:rsidRPr="0033588E">
        <w:rPr>
          <w:rFonts w:ascii="Times New Roman" w:eastAsia="Times New Roman" w:hAnsi="Times New Roman"/>
          <w:color w:val="000000" w:themeColor="text1"/>
          <w:sz w:val="24"/>
          <w:szCs w:val="24"/>
          <w:lang w:val="bg-BG" w:eastAsia="bg-BG"/>
        </w:rPr>
        <w:t xml:space="preserve"> ефект.</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Техническата спецификация за строителство трябва да се изготви, възложи и изпълни  върху конкретните проектни решения, обемът и съдържанието на които са определени с проектна документация за всяка сграда. Проектната документация за сградата включва: проекти, изработени в съответните фази, по онези части на инвестиционния проект, за които с обследването за енергийна ефективност (извършено по реда на ЗЕЕ), са комбинирани </w:t>
      </w:r>
      <w:proofErr w:type="spellStart"/>
      <w:r w:rsidRPr="0033588E">
        <w:rPr>
          <w:rFonts w:ascii="Times New Roman" w:eastAsia="Times New Roman" w:hAnsi="Times New Roman"/>
          <w:color w:val="000000" w:themeColor="text1"/>
          <w:sz w:val="24"/>
          <w:szCs w:val="24"/>
          <w:lang w:val="bg-BG" w:eastAsia="bg-BG"/>
        </w:rPr>
        <w:t>енергоспестяващи</w:t>
      </w:r>
      <w:proofErr w:type="spellEnd"/>
      <w:r w:rsidRPr="0033588E">
        <w:rPr>
          <w:rFonts w:ascii="Times New Roman" w:eastAsia="Times New Roman" w:hAnsi="Times New Roman"/>
          <w:color w:val="000000" w:themeColor="text1"/>
          <w:sz w:val="24"/>
          <w:szCs w:val="24"/>
          <w:lang w:val="bg-BG" w:eastAsia="bg-BG"/>
        </w:rPr>
        <w:t xml:space="preserve"> мерки за сградата в разходно най-изгодния пакет. В зависимост от спецификата на всяка сграда и на основание чл. 139, ал.2 от ЗУТ, проектната документация включва и частите на инвестиционния проект, въз основа на които може да се направи оценка за съответствие с изискванията на чл. 169, ал. 1 – 3 и да се изпълни строежът. </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Изпълнението на техническата спецификация за строителство се базира на видовете СМР, определени с инвестиционния проект за конкретната сграда и основаващи се на проектните технически решения на проектанта. База за разработване на проектантските решения са двата вида обследвания: обследването за енергийна ефективност, изготвено по реда на </w:t>
      </w:r>
      <w:r w:rsidRPr="0033588E">
        <w:rPr>
          <w:rFonts w:ascii="Times New Roman" w:eastAsia="Times New Roman" w:hAnsi="Times New Roman"/>
          <w:i/>
          <w:color w:val="000000" w:themeColor="text1"/>
          <w:sz w:val="24"/>
          <w:szCs w:val="24"/>
          <w:lang w:val="bg-BG" w:eastAsia="bg-BG"/>
        </w:rPr>
        <w:t xml:space="preserve">Наредба № 16-1594 от 2013 г. за обследване за енергийна ефективност, сертифициране и оценка на енергийните спестявания на сгради, </w:t>
      </w:r>
      <w:r w:rsidRPr="0033588E">
        <w:rPr>
          <w:rFonts w:ascii="Times New Roman" w:eastAsia="Times New Roman" w:hAnsi="Times New Roman"/>
          <w:color w:val="000000" w:themeColor="text1"/>
          <w:sz w:val="24"/>
          <w:szCs w:val="24"/>
          <w:lang w:val="bg-BG" w:eastAsia="bg-BG"/>
        </w:rPr>
        <w:t xml:space="preserve">както и обследването на техническите характеристики на сградата, което се извършва по реда на </w:t>
      </w:r>
      <w:r w:rsidRPr="0033588E">
        <w:rPr>
          <w:rFonts w:ascii="Times New Roman" w:eastAsia="Times New Roman" w:hAnsi="Times New Roman"/>
          <w:i/>
          <w:color w:val="000000" w:themeColor="text1"/>
          <w:sz w:val="24"/>
          <w:szCs w:val="24"/>
          <w:lang w:val="bg-BG" w:eastAsia="bg-BG"/>
        </w:rPr>
        <w:t>Наредба № 5 от 2006 г. за техническите паспорти на строежите</w:t>
      </w:r>
      <w:r w:rsidRPr="0033588E">
        <w:rPr>
          <w:rFonts w:ascii="Times New Roman" w:eastAsia="Times New Roman" w:hAnsi="Times New Roman"/>
          <w:color w:val="000000" w:themeColor="text1"/>
          <w:sz w:val="24"/>
          <w:szCs w:val="24"/>
          <w:lang w:val="bg-BG" w:eastAsia="bg-BG"/>
        </w:rPr>
        <w:t>.</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 xml:space="preserve">Техническата спецификация за строителство трябва да определя рамката за изпълнение на основни видове допустими по програмата видове СМР и </w:t>
      </w:r>
      <w:proofErr w:type="spellStart"/>
      <w:r w:rsidRPr="0033588E">
        <w:rPr>
          <w:rFonts w:ascii="Times New Roman" w:eastAsia="Times New Roman" w:hAnsi="Times New Roman"/>
          <w:color w:val="000000" w:themeColor="text1"/>
          <w:sz w:val="24"/>
          <w:szCs w:val="24"/>
          <w:lang w:val="bg-BG" w:eastAsia="bg-BG"/>
        </w:rPr>
        <w:t>енергоспестяващи</w:t>
      </w:r>
      <w:proofErr w:type="spellEnd"/>
      <w:r w:rsidRPr="0033588E">
        <w:rPr>
          <w:rFonts w:ascii="Times New Roman" w:eastAsia="Times New Roman" w:hAnsi="Times New Roman"/>
          <w:color w:val="000000" w:themeColor="text1"/>
          <w:sz w:val="24"/>
          <w:szCs w:val="24"/>
          <w:lang w:val="bg-BG" w:eastAsia="bg-BG"/>
        </w:rPr>
        <w:t xml:space="preserve"> мерки за постигане на стандартите за енергийна ефективност чрез: </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ab/>
        <w:t xml:space="preserve">а) подобряване на енергийните характеристики на </w:t>
      </w:r>
      <w:proofErr w:type="spellStart"/>
      <w:r w:rsidRPr="0033588E">
        <w:rPr>
          <w:rFonts w:ascii="Times New Roman" w:eastAsia="Times New Roman" w:hAnsi="Times New Roman"/>
          <w:color w:val="000000" w:themeColor="text1"/>
          <w:sz w:val="24"/>
          <w:szCs w:val="24"/>
          <w:lang w:val="bg-BG" w:eastAsia="bg-BG"/>
        </w:rPr>
        <w:t>сградните</w:t>
      </w:r>
      <w:proofErr w:type="spellEnd"/>
      <w:r w:rsidRPr="0033588E">
        <w:rPr>
          <w:rFonts w:ascii="Times New Roman" w:eastAsia="Times New Roman" w:hAnsi="Times New Roman"/>
          <w:color w:val="000000" w:themeColor="text1"/>
          <w:sz w:val="24"/>
          <w:szCs w:val="24"/>
          <w:lang w:val="bg-BG" w:eastAsia="bg-BG"/>
        </w:rPr>
        <w:t xml:space="preserve"> ограждащи конструкции и елементи чрез обновяване с високотехнологични </w:t>
      </w:r>
      <w:proofErr w:type="spellStart"/>
      <w:r w:rsidRPr="0033588E">
        <w:rPr>
          <w:rFonts w:ascii="Times New Roman" w:eastAsia="Times New Roman" w:hAnsi="Times New Roman"/>
          <w:color w:val="000000" w:themeColor="text1"/>
          <w:sz w:val="24"/>
          <w:szCs w:val="24"/>
          <w:lang w:val="bg-BG" w:eastAsia="bg-BG"/>
        </w:rPr>
        <w:t>топлоизолационни</w:t>
      </w:r>
      <w:proofErr w:type="spellEnd"/>
      <w:r w:rsidRPr="0033588E">
        <w:rPr>
          <w:rFonts w:ascii="Times New Roman" w:eastAsia="Times New Roman" w:hAnsi="Times New Roman"/>
          <w:color w:val="000000" w:themeColor="text1"/>
          <w:sz w:val="24"/>
          <w:szCs w:val="24"/>
          <w:lang w:val="bg-BG" w:eastAsia="bg-BG"/>
        </w:rPr>
        <w:t xml:space="preserve"> системи (продукти, материали и аксесоари);</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ab/>
        <w:t>б) повишаване на ефективностите на системите за отопление, вентилация и охлаждане в сградите, което води до спестяване на първични енергийни ресурси при трансформация на енергия в тези системи;</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ab/>
        <w:t>в) повишаване ефективността на системите за горещо водоснабдяване, свързани с потреблението на енергия от конвенционални източници;</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ab/>
        <w:t xml:space="preserve">г) повишаване ефективността на генераторите на топлина чрез съвременни технологии вкл. оползотворяващи отпадна топлина в сградата и/или енергия от </w:t>
      </w:r>
      <w:proofErr w:type="spellStart"/>
      <w:r w:rsidRPr="0033588E">
        <w:rPr>
          <w:rFonts w:ascii="Times New Roman" w:eastAsia="Times New Roman" w:hAnsi="Times New Roman"/>
          <w:color w:val="000000" w:themeColor="text1"/>
          <w:sz w:val="24"/>
          <w:szCs w:val="24"/>
          <w:lang w:val="bg-BG" w:eastAsia="bg-BG"/>
        </w:rPr>
        <w:t>възобновяеми</w:t>
      </w:r>
      <w:proofErr w:type="spellEnd"/>
      <w:r w:rsidRPr="0033588E">
        <w:rPr>
          <w:rFonts w:ascii="Times New Roman" w:eastAsia="Times New Roman" w:hAnsi="Times New Roman"/>
          <w:color w:val="000000" w:themeColor="text1"/>
          <w:sz w:val="24"/>
          <w:szCs w:val="24"/>
          <w:lang w:val="bg-BG" w:eastAsia="bg-BG"/>
        </w:rPr>
        <w:t xml:space="preserve"> източници;</w:t>
      </w:r>
    </w:p>
    <w:p w:rsidR="00EF4FD2" w:rsidRPr="0033588E" w:rsidRDefault="00EF4FD2" w:rsidP="00264080">
      <w:pPr>
        <w:tabs>
          <w:tab w:val="left" w:pos="709"/>
        </w:tabs>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lastRenderedPageBreak/>
        <w:tab/>
        <w:t xml:space="preserve">д) повишаване ефективностите на системите за управление на топлоподаване и регулиране на топлината в сградите и стимулиране на потребителското поведение за </w:t>
      </w:r>
      <w:proofErr w:type="spellStart"/>
      <w:r w:rsidRPr="0033588E">
        <w:rPr>
          <w:rFonts w:ascii="Times New Roman" w:eastAsia="Times New Roman" w:hAnsi="Times New Roman"/>
          <w:color w:val="000000" w:themeColor="text1"/>
          <w:sz w:val="24"/>
          <w:szCs w:val="24"/>
          <w:lang w:val="bg-BG" w:eastAsia="bg-BG"/>
        </w:rPr>
        <w:t>енергоспестяване</w:t>
      </w:r>
      <w:proofErr w:type="spellEnd"/>
      <w:r w:rsidRPr="0033588E">
        <w:rPr>
          <w:rFonts w:ascii="Times New Roman" w:eastAsia="Times New Roman" w:hAnsi="Times New Roman"/>
          <w:color w:val="000000" w:themeColor="text1"/>
          <w:sz w:val="24"/>
          <w:szCs w:val="24"/>
          <w:lang w:val="bg-BG" w:eastAsia="bg-BG"/>
        </w:rPr>
        <w:t xml:space="preserve"> чрез достъпно регулиране на количеството топлина във всяко жилище.</w:t>
      </w:r>
    </w:p>
    <w:p w:rsidR="00EF4FD2" w:rsidRPr="0033588E" w:rsidRDefault="00EF4FD2" w:rsidP="008475AC">
      <w:pPr>
        <w:numPr>
          <w:ilvl w:val="0"/>
          <w:numId w:val="37"/>
        </w:numPr>
        <w:suppressAutoHyphens/>
        <w:snapToGrid w:val="0"/>
        <w:spacing w:after="120" w:line="240" w:lineRule="auto"/>
        <w:jc w:val="both"/>
        <w:rPr>
          <w:rStyle w:val="Heading3Char"/>
          <w:rFonts w:ascii="Times New Roman" w:hAnsi="Times New Roman" w:cs="Times New Roman"/>
          <w:color w:val="000000" w:themeColor="text1"/>
          <w:sz w:val="24"/>
          <w:szCs w:val="24"/>
          <w:lang w:val="bg-BG"/>
        </w:rPr>
      </w:pPr>
      <w:bookmarkStart w:id="73" w:name="_Toc409109029"/>
      <w:r w:rsidRPr="0033588E">
        <w:rPr>
          <w:rStyle w:val="Heading3Char"/>
          <w:rFonts w:ascii="Times New Roman" w:hAnsi="Times New Roman" w:cs="Times New Roman"/>
          <w:color w:val="000000" w:themeColor="text1"/>
          <w:sz w:val="24"/>
          <w:szCs w:val="24"/>
          <w:lang w:val="bg-BG"/>
        </w:rPr>
        <w:t>Общи и специфични изисквания към строителните продукти</w:t>
      </w:r>
      <w:bookmarkEnd w:id="73"/>
    </w:p>
    <w:p w:rsidR="00EF4FD2" w:rsidRPr="0033588E" w:rsidRDefault="00EF4FD2" w:rsidP="00264080">
      <w:pPr>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Строителните продукти, предназначени за трайно влагане в сградите трябва да са годни за предвижданата им употреба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са подходящи за вграждане, монтиране, поставяне или инсталиране при проектиране на сградите и техните обновявания, ремонти и реконструкции.</w:t>
      </w:r>
    </w:p>
    <w:p w:rsidR="00EF4FD2" w:rsidRPr="0033588E" w:rsidRDefault="00EF4FD2" w:rsidP="00264080">
      <w:pPr>
        <w:spacing w:after="120" w:line="240" w:lineRule="auto"/>
        <w:jc w:val="both"/>
        <w:rPr>
          <w:rFonts w:ascii="Times New Roman" w:hAnsi="Times New Roman"/>
          <w:color w:val="000000" w:themeColor="text1"/>
          <w:sz w:val="24"/>
          <w:szCs w:val="24"/>
          <w:u w:val="single"/>
          <w:lang w:val="bg-BG"/>
        </w:rPr>
      </w:pPr>
      <w:r w:rsidRPr="0033588E">
        <w:rPr>
          <w:rFonts w:ascii="Times New Roman" w:hAnsi="Times New Roman"/>
          <w:color w:val="000000" w:themeColor="text1"/>
          <w:sz w:val="24"/>
          <w:szCs w:val="24"/>
          <w:u w:val="single"/>
          <w:lang w:val="bg-BG"/>
        </w:rPr>
        <w:t>По смисъла на Регламент № 305:</w:t>
      </w:r>
    </w:p>
    <w:p w:rsidR="00EF4FD2" w:rsidRPr="0033588E" w:rsidRDefault="00EF4FD2" w:rsidP="008475AC">
      <w:pPr>
        <w:pStyle w:val="ListParagraph"/>
        <w:numPr>
          <w:ilvl w:val="0"/>
          <w:numId w:val="34"/>
        </w:numPr>
        <w:spacing w:after="120"/>
        <w:jc w:val="both"/>
        <w:rPr>
          <w:color w:val="000000" w:themeColor="text1"/>
        </w:rPr>
      </w:pPr>
      <w:r w:rsidRPr="0033588E">
        <w:rPr>
          <w:color w:val="000000" w:themeColor="text1"/>
        </w:rPr>
        <w:t>„</w:t>
      </w:r>
      <w:r w:rsidRPr="0033588E">
        <w:rPr>
          <w:i/>
          <w:color w:val="000000" w:themeColor="text1"/>
        </w:rPr>
        <w:t>строителен продукт</w:t>
      </w:r>
      <w:r w:rsidRPr="0033588E">
        <w:rPr>
          <w:color w:val="000000" w:themeColor="text1"/>
        </w:rPr>
        <w:t xml:space="preserve">“ означава всеки продукт или комплект, който е произведен и пуснат на пазара за трайно влагане в строежи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 </w:t>
      </w:r>
    </w:p>
    <w:p w:rsidR="00EF4FD2" w:rsidRPr="0033588E" w:rsidRDefault="00EF4FD2" w:rsidP="008475AC">
      <w:pPr>
        <w:pStyle w:val="ListParagraph"/>
        <w:numPr>
          <w:ilvl w:val="0"/>
          <w:numId w:val="34"/>
        </w:numPr>
        <w:spacing w:after="120"/>
        <w:jc w:val="both"/>
        <w:rPr>
          <w:color w:val="000000" w:themeColor="text1"/>
        </w:rPr>
      </w:pPr>
      <w:r w:rsidRPr="0033588E">
        <w:rPr>
          <w:color w:val="000000" w:themeColor="text1"/>
        </w:rPr>
        <w:t>„</w:t>
      </w:r>
      <w:r w:rsidRPr="0033588E">
        <w:rPr>
          <w:i/>
          <w:color w:val="000000" w:themeColor="text1"/>
        </w:rPr>
        <w:t>комплект</w:t>
      </w:r>
      <w:r w:rsidRPr="0033588E">
        <w:rPr>
          <w:color w:val="000000" w:themeColor="text1"/>
        </w:rPr>
        <w:t>“ означава строителен продукт, пуснат на пазара от един-единствен производител, под формата на набор от най-малко два отделни компонента, които трябва да бъдат сглобени, за да бъдат вложени в строежите;</w:t>
      </w:r>
    </w:p>
    <w:p w:rsidR="00EF4FD2" w:rsidRPr="0033588E" w:rsidRDefault="00EF4FD2" w:rsidP="008475AC">
      <w:pPr>
        <w:pStyle w:val="ListParagraph"/>
        <w:numPr>
          <w:ilvl w:val="0"/>
          <w:numId w:val="34"/>
        </w:numPr>
        <w:spacing w:after="120"/>
        <w:jc w:val="both"/>
        <w:rPr>
          <w:color w:val="000000" w:themeColor="text1"/>
        </w:rPr>
      </w:pPr>
      <w:r w:rsidRPr="0033588E">
        <w:rPr>
          <w:color w:val="000000" w:themeColor="text1"/>
        </w:rPr>
        <w:t>„</w:t>
      </w:r>
      <w:r w:rsidRPr="0033588E">
        <w:rPr>
          <w:i/>
          <w:color w:val="000000" w:themeColor="text1"/>
        </w:rPr>
        <w:t>съществени характеристики</w:t>
      </w:r>
      <w:r w:rsidRPr="0033588E">
        <w:rPr>
          <w:color w:val="000000" w:themeColor="text1"/>
        </w:rPr>
        <w:t>“ означава онези характеристики на строителния продукт, които имат отношение към основните изисквания към строежите;</w:t>
      </w:r>
    </w:p>
    <w:p w:rsidR="00EF4FD2" w:rsidRPr="0033588E" w:rsidRDefault="00EF4FD2" w:rsidP="008475AC">
      <w:pPr>
        <w:pStyle w:val="ListParagraph"/>
        <w:numPr>
          <w:ilvl w:val="0"/>
          <w:numId w:val="34"/>
        </w:numPr>
        <w:spacing w:after="120"/>
        <w:jc w:val="both"/>
        <w:rPr>
          <w:color w:val="000000" w:themeColor="text1"/>
        </w:rPr>
      </w:pPr>
      <w:r w:rsidRPr="0033588E">
        <w:rPr>
          <w:color w:val="000000" w:themeColor="text1"/>
        </w:rPr>
        <w:t>„</w:t>
      </w:r>
      <w:r w:rsidRPr="0033588E">
        <w:rPr>
          <w:i/>
          <w:color w:val="000000" w:themeColor="text1"/>
        </w:rPr>
        <w:t>експлоатационни показатели на строителния продукт</w:t>
      </w:r>
      <w:r w:rsidRPr="0033588E">
        <w:rPr>
          <w:color w:val="000000" w:themeColor="text1"/>
        </w:rPr>
        <w:t>“ означава експлоатационните показатели, свързани със съответните съществени характеристики, изразени</w:t>
      </w:r>
      <w:r w:rsidR="006515FA" w:rsidRPr="0033588E">
        <w:rPr>
          <w:color w:val="000000" w:themeColor="text1"/>
        </w:rPr>
        <w:t xml:space="preserve"> като ниво, клас или в описание.</w:t>
      </w:r>
    </w:p>
    <w:p w:rsidR="00EF4FD2" w:rsidRPr="0033588E" w:rsidRDefault="00EF4FD2" w:rsidP="00264080">
      <w:pPr>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Редът за прилагане на техническите спецификации на строителните продукти е в съответствие с Регламент № 305, чл. 5, ал. 2  и 3 от ЗТИП и Наредбата за съществените изисквания към строежите и оценяване на съответствието на строителните продукти. Строителните продукти се влагат в строежите въз основа на съставени декларации, посочващи предвидената употреба и се придружават от инструкция и информация за безопасност на български език. Декларациите са:</w:t>
      </w:r>
    </w:p>
    <w:p w:rsidR="00EF4FD2" w:rsidRPr="0033588E" w:rsidRDefault="00EF4FD2" w:rsidP="00264080">
      <w:pPr>
        <w:spacing w:after="120" w:line="240" w:lineRule="auto"/>
        <w:ind w:firstLine="708"/>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1) </w:t>
      </w:r>
      <w:r w:rsidRPr="0033588E">
        <w:rPr>
          <w:rFonts w:ascii="Times New Roman" w:hAnsi="Times New Roman"/>
          <w:i/>
          <w:color w:val="000000" w:themeColor="text1"/>
          <w:sz w:val="24"/>
          <w:szCs w:val="24"/>
          <w:lang w:val="bg-BG"/>
        </w:rPr>
        <w:t>декларация за експлоатационни показатели</w:t>
      </w:r>
      <w:r w:rsidRPr="0033588E">
        <w:rPr>
          <w:rFonts w:ascii="Times New Roman" w:hAnsi="Times New Roman"/>
          <w:color w:val="000000" w:themeColor="text1"/>
          <w:sz w:val="24"/>
          <w:szCs w:val="24"/>
          <w:lang w:val="bg-BG"/>
        </w:rPr>
        <w:t xml:space="preserve"> съгласно изискванията</w:t>
      </w:r>
      <w:r w:rsidRPr="0033588E">
        <w:rPr>
          <w:rFonts w:ascii="Times New Roman" w:hAnsi="Times New Roman"/>
          <w:color w:val="000000" w:themeColor="text1"/>
          <w:lang w:val="bg-BG"/>
        </w:rPr>
        <w:t xml:space="preserve"> </w:t>
      </w:r>
      <w:r w:rsidRPr="0033588E">
        <w:rPr>
          <w:rFonts w:ascii="Times New Roman" w:hAnsi="Times New Roman"/>
          <w:color w:val="000000" w:themeColor="text1"/>
          <w:sz w:val="24"/>
          <w:szCs w:val="24"/>
          <w:lang w:val="bg-BG"/>
        </w:rPr>
        <w:t>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 ;</w:t>
      </w:r>
    </w:p>
    <w:p w:rsidR="00EF4FD2" w:rsidRPr="0033588E" w:rsidRDefault="00EF4FD2" w:rsidP="00264080">
      <w:pPr>
        <w:spacing w:after="120" w:line="240" w:lineRule="auto"/>
        <w:ind w:firstLine="708"/>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2) </w:t>
      </w:r>
      <w:r w:rsidRPr="0033588E">
        <w:rPr>
          <w:rFonts w:ascii="Times New Roman" w:hAnsi="Times New Roman"/>
          <w:i/>
          <w:color w:val="000000" w:themeColor="text1"/>
          <w:sz w:val="24"/>
          <w:szCs w:val="24"/>
          <w:lang w:val="bg-BG"/>
        </w:rPr>
        <w:t>декларация за характеристиките на строителния продукт</w:t>
      </w:r>
      <w:r w:rsidRPr="0033588E">
        <w:rPr>
          <w:rFonts w:ascii="Times New Roman" w:hAnsi="Times New Roman"/>
          <w:color w:val="000000" w:themeColor="text1"/>
          <w:sz w:val="24"/>
          <w:szCs w:val="24"/>
          <w:lang w:val="bg-BG"/>
        </w:rPr>
        <w:t>, когато той не е обхванат от хармонизиран европейски стандарт или за него не е издадена ЕТО. При съставена декларация за характеристиките на строителен продукт не се нанася маркировката „СЕ“;</w:t>
      </w:r>
    </w:p>
    <w:p w:rsidR="00EF4FD2" w:rsidRPr="0033588E" w:rsidRDefault="00EF4FD2" w:rsidP="00264080">
      <w:pPr>
        <w:spacing w:after="120" w:line="240" w:lineRule="auto"/>
        <w:ind w:firstLine="708"/>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3)</w:t>
      </w:r>
      <w:r w:rsidRPr="0033588E">
        <w:rPr>
          <w:rFonts w:ascii="Times New Roman" w:hAnsi="Times New Roman"/>
          <w:b/>
          <w:color w:val="000000" w:themeColor="text1"/>
          <w:sz w:val="24"/>
          <w:szCs w:val="24"/>
          <w:lang w:val="bg-BG"/>
        </w:rPr>
        <w:t xml:space="preserve"> </w:t>
      </w:r>
      <w:r w:rsidRPr="0033588E">
        <w:rPr>
          <w:rFonts w:ascii="Times New Roman" w:hAnsi="Times New Roman"/>
          <w:i/>
          <w:color w:val="000000" w:themeColor="text1"/>
          <w:sz w:val="24"/>
          <w:szCs w:val="24"/>
          <w:lang w:val="bg-BG"/>
        </w:rPr>
        <w:t>декларация за съответствие с изискванията на инвестиционния проект</w:t>
      </w:r>
      <w:r w:rsidRPr="0033588E">
        <w:rPr>
          <w:rFonts w:ascii="Times New Roman" w:hAnsi="Times New Roman"/>
          <w:color w:val="000000" w:themeColor="text1"/>
          <w:sz w:val="24"/>
          <w:szCs w:val="24"/>
          <w:lang w:val="bg-BG"/>
        </w:rPr>
        <w:t>, когато  строителните продукти са произведени индивидуално или по заявка, не чрез серийно производство, за влагане в един единствен строеж.</w:t>
      </w:r>
    </w:p>
    <w:p w:rsidR="00EF4FD2" w:rsidRPr="0033588E" w:rsidRDefault="00EF4FD2" w:rsidP="00264080">
      <w:pPr>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shd w:val="clear" w:color="auto" w:fill="FEFEFE"/>
          <w:lang w:val="bg-BG"/>
        </w:rPr>
      </w:pPr>
      <w:r w:rsidRPr="0033588E">
        <w:rPr>
          <w:rFonts w:ascii="Times New Roman" w:eastAsia="Times New Roman" w:hAnsi="Times New Roman"/>
          <w:color w:val="000000" w:themeColor="text1"/>
          <w:sz w:val="24"/>
          <w:szCs w:val="24"/>
          <w:shd w:val="clear" w:color="auto" w:fill="FEFEFE"/>
          <w:lang w:val="bg-BG"/>
        </w:rPr>
        <w:t xml:space="preserve">На строежа се доставят само строителни продукти, които притежават подходящи характеристики за вграждане, монтиране, поставяне или инсталиране в сградите и само </w:t>
      </w:r>
      <w:r w:rsidRPr="0033588E">
        <w:rPr>
          <w:rFonts w:ascii="Times New Roman" w:eastAsia="Times New Roman" w:hAnsi="Times New Roman"/>
          <w:color w:val="000000" w:themeColor="text1"/>
          <w:sz w:val="24"/>
          <w:szCs w:val="24"/>
          <w:shd w:val="clear" w:color="auto" w:fill="FEFEFE"/>
          <w:lang w:val="bg-BG"/>
        </w:rPr>
        <w:lastRenderedPageBreak/>
        <w:t>такива, които са заложени в проектите на сградите със съответните им технически характеристики, съответстващи  на техническите правила, норми и нормативи, определени със съответните нормативни актове за проектиране и строителство.</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shd w:val="clear" w:color="auto" w:fill="FEFEFE"/>
          <w:lang w:val="bg-BG"/>
        </w:rPr>
      </w:pPr>
      <w:r w:rsidRPr="0033588E">
        <w:rPr>
          <w:rFonts w:ascii="Times New Roman" w:eastAsia="Times New Roman" w:hAnsi="Times New Roman"/>
          <w:color w:val="000000" w:themeColor="text1"/>
          <w:sz w:val="24"/>
          <w:szCs w:val="24"/>
          <w:shd w:val="clear" w:color="auto" w:fill="FEFEFE"/>
          <w:lang w:val="bg-BG"/>
        </w:rPr>
        <w:t>Всяка доставка се контролира от консултантът, упражняващ строителен надзор на строежа.</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shd w:val="clear" w:color="auto" w:fill="FEFEFE"/>
          <w:lang w:val="bg-BG"/>
        </w:rPr>
      </w:pPr>
      <w:r w:rsidRPr="0033588E">
        <w:rPr>
          <w:rFonts w:ascii="Times New Roman" w:eastAsia="Times New Roman" w:hAnsi="Times New Roman"/>
          <w:color w:val="000000" w:themeColor="text1"/>
          <w:sz w:val="24"/>
          <w:szCs w:val="24"/>
          <w:shd w:val="clear" w:color="auto" w:fill="FEFEFE"/>
          <w:lang w:val="bg-BG"/>
        </w:rPr>
        <w:t xml:space="preserve">Доставка на оборудване, </w:t>
      </w:r>
      <w:proofErr w:type="spellStart"/>
      <w:r w:rsidRPr="0033588E">
        <w:rPr>
          <w:rFonts w:ascii="Times New Roman" w:eastAsia="Times New Roman" w:hAnsi="Times New Roman"/>
          <w:color w:val="000000" w:themeColor="text1"/>
          <w:sz w:val="24"/>
          <w:szCs w:val="24"/>
          <w:shd w:val="clear" w:color="auto" w:fill="FEFEFE"/>
          <w:lang w:val="bg-BG"/>
        </w:rPr>
        <w:t>потребяващо</w:t>
      </w:r>
      <w:proofErr w:type="spellEnd"/>
      <w:r w:rsidRPr="0033588E">
        <w:rPr>
          <w:rFonts w:ascii="Times New Roman" w:eastAsia="Times New Roman" w:hAnsi="Times New Roman"/>
          <w:color w:val="000000" w:themeColor="text1"/>
          <w:sz w:val="24"/>
          <w:szCs w:val="24"/>
          <w:shd w:val="clear" w:color="auto" w:fill="FEFEFE"/>
          <w:lang w:val="bg-BG"/>
        </w:rPr>
        <w:t xml:space="preserve"> енергия, свързано с изпълнение на </w:t>
      </w:r>
      <w:proofErr w:type="spellStart"/>
      <w:r w:rsidRPr="0033588E">
        <w:rPr>
          <w:rFonts w:ascii="Times New Roman" w:eastAsia="Times New Roman" w:hAnsi="Times New Roman"/>
          <w:color w:val="000000" w:themeColor="text1"/>
          <w:sz w:val="24"/>
          <w:szCs w:val="24"/>
          <w:shd w:val="clear" w:color="auto" w:fill="FEFEFE"/>
          <w:lang w:val="bg-BG"/>
        </w:rPr>
        <w:t>енергоспестяващи</w:t>
      </w:r>
      <w:proofErr w:type="spellEnd"/>
      <w:r w:rsidRPr="0033588E">
        <w:rPr>
          <w:rFonts w:ascii="Times New Roman" w:eastAsia="Times New Roman" w:hAnsi="Times New Roman"/>
          <w:color w:val="000000" w:themeColor="text1"/>
          <w:sz w:val="24"/>
          <w:szCs w:val="24"/>
          <w:shd w:val="clear" w:color="auto" w:fill="FEFEFE"/>
          <w:lang w:val="bg-BG"/>
        </w:rPr>
        <w:t xml:space="preserve"> мерки в сградите трябва да бъде придружено с документи, изискващи се от </w:t>
      </w:r>
      <w:r w:rsidRPr="0033588E">
        <w:rPr>
          <w:rFonts w:ascii="Times New Roman" w:eastAsia="Times New Roman" w:hAnsi="Times New Roman"/>
          <w:i/>
          <w:color w:val="000000" w:themeColor="text1"/>
          <w:sz w:val="24"/>
          <w:szCs w:val="24"/>
          <w:shd w:val="clear" w:color="auto" w:fill="FEFEFE"/>
          <w:lang w:val="bg-BG"/>
        </w:rPr>
        <w:t>Наредба на МС за изискванията за етикетиране и предоставяне на стандартна информация за продукти, свързани с енергопотреблението, по отношение на консумацията на енергия и на други ресурси</w:t>
      </w:r>
      <w:r w:rsidRPr="0033588E">
        <w:rPr>
          <w:rFonts w:ascii="Times New Roman" w:eastAsia="Times New Roman" w:hAnsi="Times New Roman"/>
          <w:color w:val="000000" w:themeColor="text1"/>
          <w:sz w:val="24"/>
          <w:szCs w:val="24"/>
          <w:shd w:val="clear" w:color="auto" w:fill="FEFEFE"/>
          <w:lang w:val="bg-BG"/>
        </w:rPr>
        <w:t xml:space="preserve">. </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b/>
          <w:color w:val="000000" w:themeColor="text1"/>
          <w:sz w:val="24"/>
          <w:szCs w:val="24"/>
          <w:lang w:val="bg-BG"/>
        </w:rPr>
        <w:t>2.1.</w:t>
      </w:r>
      <w:r w:rsidRPr="0033588E">
        <w:rPr>
          <w:rFonts w:ascii="Times New Roman" w:eastAsia="Times New Roman" w:hAnsi="Times New Roman"/>
          <w:color w:val="000000" w:themeColor="text1"/>
          <w:sz w:val="24"/>
          <w:szCs w:val="24"/>
          <w:lang w:val="bg-BG"/>
        </w:rPr>
        <w:t xml:space="preserve"> </w:t>
      </w:r>
      <w:r w:rsidRPr="0033588E">
        <w:rPr>
          <w:rFonts w:ascii="Times New Roman" w:eastAsia="Times New Roman" w:hAnsi="Times New Roman"/>
          <w:b/>
          <w:color w:val="000000" w:themeColor="text1"/>
          <w:sz w:val="24"/>
          <w:szCs w:val="24"/>
          <w:lang w:val="bg-BG"/>
        </w:rPr>
        <w:t xml:space="preserve">Специфични технически изисквания към </w:t>
      </w:r>
      <w:proofErr w:type="spellStart"/>
      <w:r w:rsidRPr="0033588E">
        <w:rPr>
          <w:rFonts w:ascii="Times New Roman" w:eastAsia="Times New Roman" w:hAnsi="Times New Roman"/>
          <w:b/>
          <w:color w:val="000000" w:themeColor="text1"/>
          <w:sz w:val="24"/>
          <w:szCs w:val="24"/>
          <w:lang w:val="bg-BG"/>
        </w:rPr>
        <w:t>топлофизичните</w:t>
      </w:r>
      <w:proofErr w:type="spellEnd"/>
      <w:r w:rsidRPr="0033588E">
        <w:rPr>
          <w:rFonts w:ascii="Times New Roman" w:eastAsia="Times New Roman" w:hAnsi="Times New Roman"/>
          <w:b/>
          <w:color w:val="000000" w:themeColor="text1"/>
          <w:sz w:val="24"/>
          <w:szCs w:val="24"/>
          <w:lang w:val="bg-BG"/>
        </w:rPr>
        <w:t xml:space="preserve"> характеристики на строителните продукти за постигане на </w:t>
      </w:r>
      <w:proofErr w:type="spellStart"/>
      <w:r w:rsidRPr="0033588E">
        <w:rPr>
          <w:rFonts w:ascii="Times New Roman" w:eastAsia="Times New Roman" w:hAnsi="Times New Roman"/>
          <w:b/>
          <w:color w:val="000000" w:themeColor="text1"/>
          <w:sz w:val="24"/>
          <w:szCs w:val="24"/>
          <w:lang w:val="bg-BG"/>
        </w:rPr>
        <w:t>енергоспестяващия</w:t>
      </w:r>
      <w:proofErr w:type="spellEnd"/>
      <w:r w:rsidRPr="0033588E">
        <w:rPr>
          <w:rFonts w:ascii="Times New Roman" w:eastAsia="Times New Roman" w:hAnsi="Times New Roman"/>
          <w:b/>
          <w:color w:val="000000" w:themeColor="text1"/>
          <w:sz w:val="24"/>
          <w:szCs w:val="24"/>
          <w:lang w:val="bg-BG"/>
        </w:rPr>
        <w:t xml:space="preserve"> ефект в сградите.</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pacing w:val="4"/>
          <w:sz w:val="24"/>
          <w:szCs w:val="24"/>
          <w:lang w:val="bg-BG"/>
        </w:rPr>
        <w:t xml:space="preserve">Доставката на всички </w:t>
      </w:r>
      <w:r w:rsidRPr="0033588E">
        <w:rPr>
          <w:rFonts w:ascii="Times New Roman" w:eastAsia="Times New Roman" w:hAnsi="Times New Roman"/>
          <w:color w:val="000000" w:themeColor="text1"/>
          <w:spacing w:val="-1"/>
          <w:sz w:val="24"/>
          <w:szCs w:val="24"/>
          <w:lang w:val="bg-BG"/>
        </w:rPr>
        <w:t>строителни продукти (</w:t>
      </w:r>
      <w:r w:rsidRPr="0033588E">
        <w:rPr>
          <w:rFonts w:ascii="Times New Roman" w:eastAsia="Times New Roman" w:hAnsi="Times New Roman"/>
          <w:color w:val="000000" w:themeColor="text1"/>
          <w:sz w:val="24"/>
          <w:szCs w:val="24"/>
          <w:lang w:val="bg-BG"/>
        </w:rPr>
        <w:t xml:space="preserve">материали, елементи, изделия, комплекти, и др.) </w:t>
      </w:r>
      <w:r w:rsidRPr="0033588E">
        <w:rPr>
          <w:rFonts w:ascii="Times New Roman" w:eastAsia="Times New Roman" w:hAnsi="Times New Roman"/>
          <w:color w:val="000000" w:themeColor="text1"/>
          <w:spacing w:val="-1"/>
          <w:sz w:val="24"/>
          <w:szCs w:val="24"/>
          <w:lang w:val="bg-BG"/>
        </w:rPr>
        <w:t>предварително се</w:t>
      </w:r>
      <w:r w:rsidRPr="0033588E">
        <w:rPr>
          <w:rFonts w:ascii="Times New Roman" w:eastAsia="Times New Roman" w:hAnsi="Times New Roman"/>
          <w:color w:val="000000" w:themeColor="text1"/>
          <w:sz w:val="24"/>
          <w:szCs w:val="24"/>
          <w:lang w:val="bg-BG"/>
        </w:rPr>
        <w:t xml:space="preserve"> съгласува с Възложителя</w:t>
      </w:r>
      <w:r w:rsidRPr="0033588E">
        <w:rPr>
          <w:rFonts w:ascii="Times New Roman" w:eastAsia="Times New Roman" w:hAnsi="Times New Roman"/>
          <w:color w:val="000000" w:themeColor="text1"/>
          <w:spacing w:val="-1"/>
          <w:sz w:val="24"/>
          <w:szCs w:val="24"/>
          <w:lang w:val="bg-BG"/>
        </w:rPr>
        <w:t xml:space="preserve"> </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За намаляване на разхода на енергия и подобряване на енергийните характеристики на съответната сграда по националната програма, следва да се предвиждат </w:t>
      </w:r>
      <w:proofErr w:type="spellStart"/>
      <w:r w:rsidRPr="0033588E">
        <w:rPr>
          <w:rFonts w:ascii="Times New Roman" w:eastAsia="Times New Roman" w:hAnsi="Times New Roman"/>
          <w:color w:val="000000" w:themeColor="text1"/>
          <w:sz w:val="24"/>
          <w:szCs w:val="24"/>
          <w:lang w:val="bg-BG"/>
        </w:rPr>
        <w:t>топлоизолационни</w:t>
      </w:r>
      <w:proofErr w:type="spellEnd"/>
      <w:r w:rsidRPr="0033588E">
        <w:rPr>
          <w:rFonts w:ascii="Times New Roman" w:eastAsia="Times New Roman" w:hAnsi="Times New Roman"/>
          <w:color w:val="000000" w:themeColor="text1"/>
          <w:sz w:val="24"/>
          <w:szCs w:val="24"/>
          <w:lang w:val="bg-BG"/>
        </w:rPr>
        <w:t xml:space="preserve"> продукти, чиито технически характеристики съответстват на нормативните изисквания за енергийна ефективност в сградите. Връзката между изискването за икономия на енергия и съответните продуктови области, повлияни от това изискване е направена в табл. 1:</w:t>
      </w:r>
    </w:p>
    <w:tbl>
      <w:tblPr>
        <w:tblpPr w:leftFromText="141" w:rightFromText="141" w:vertAnchor="text" w:horzAnchor="margin" w:tblpY="268"/>
        <w:tblW w:w="5000"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8"/>
        <w:gridCol w:w="364"/>
        <w:gridCol w:w="3268"/>
        <w:gridCol w:w="5251"/>
      </w:tblGrid>
      <w:tr w:rsidR="00EF4FD2" w:rsidRPr="0033588E" w:rsidTr="006C1CBA">
        <w:trPr>
          <w:trHeight w:val="547"/>
          <w:tblCellSpacing w:w="28" w:type="dxa"/>
        </w:trPr>
        <w:tc>
          <w:tcPr>
            <w:tcW w:w="579" w:type="pct"/>
            <w:gridSpan w:val="2"/>
            <w:shd w:val="clear" w:color="auto" w:fill="92D050"/>
            <w:vAlign w:val="center"/>
          </w:tcPr>
          <w:p w:rsidR="00EF4FD2" w:rsidRPr="006C1CBA" w:rsidRDefault="00EF4FD2" w:rsidP="00264080">
            <w:pPr>
              <w:spacing w:after="120" w:line="240" w:lineRule="auto"/>
              <w:jc w:val="center"/>
              <w:rPr>
                <w:rFonts w:ascii="Times New Roman" w:eastAsia="Times New Roman" w:hAnsi="Times New Roman"/>
                <w:b/>
                <w:color w:val="000000" w:themeColor="text1"/>
                <w:sz w:val="20"/>
                <w:szCs w:val="20"/>
                <w:lang w:val="bg-BG" w:eastAsia="bg-BG"/>
              </w:rPr>
            </w:pPr>
            <w:r w:rsidRPr="006C1CBA">
              <w:rPr>
                <w:rFonts w:ascii="Times New Roman" w:eastAsia="Times New Roman" w:hAnsi="Times New Roman"/>
                <w:b/>
                <w:color w:val="000000" w:themeColor="text1"/>
                <w:sz w:val="20"/>
                <w:szCs w:val="20"/>
                <w:lang w:val="bg-BG" w:eastAsia="bg-BG"/>
              </w:rPr>
              <w:t>Таблица 1</w:t>
            </w:r>
          </w:p>
        </w:tc>
        <w:tc>
          <w:tcPr>
            <w:tcW w:w="4335" w:type="pct"/>
            <w:gridSpan w:val="2"/>
            <w:shd w:val="clear" w:color="auto" w:fill="92D050"/>
            <w:vAlign w:val="center"/>
          </w:tcPr>
          <w:p w:rsidR="00EF4FD2" w:rsidRPr="006C1CBA" w:rsidRDefault="00EF4FD2" w:rsidP="00264080">
            <w:pPr>
              <w:spacing w:after="120" w:line="240" w:lineRule="auto"/>
              <w:ind w:left="57" w:right="28"/>
              <w:jc w:val="both"/>
              <w:rPr>
                <w:rFonts w:ascii="Times New Roman" w:eastAsia="Arial" w:hAnsi="Times New Roman"/>
                <w:b/>
                <w:color w:val="000000" w:themeColor="text1"/>
                <w:sz w:val="20"/>
                <w:szCs w:val="20"/>
                <w:lang w:val="bg-BG" w:eastAsia="bg-BG"/>
              </w:rPr>
            </w:pPr>
            <w:r w:rsidRPr="006C1CBA">
              <w:rPr>
                <w:rFonts w:ascii="Times New Roman" w:eastAsia="Arial" w:hAnsi="Times New Roman"/>
                <w:b/>
                <w:color w:val="000000" w:themeColor="text1"/>
                <w:sz w:val="20"/>
                <w:szCs w:val="20"/>
                <w:lang w:val="bg-BG" w:eastAsia="bg-BG"/>
              </w:rPr>
              <w:t>Съответствие на продуктовите области с показателите за разход на енергия, регламентирани в националното законодателство по енергийна ефективност</w:t>
            </w:r>
          </w:p>
        </w:tc>
      </w:tr>
      <w:tr w:rsidR="00EF4FD2" w:rsidRPr="0033588E" w:rsidTr="006C1CBA">
        <w:trPr>
          <w:trHeight w:val="105"/>
          <w:tblCellSpacing w:w="28" w:type="dxa"/>
        </w:trPr>
        <w:tc>
          <w:tcPr>
            <w:tcW w:w="4943" w:type="pct"/>
            <w:gridSpan w:val="4"/>
            <w:shd w:val="clear" w:color="auto" w:fill="92D050"/>
            <w:vAlign w:val="center"/>
          </w:tcPr>
          <w:p w:rsidR="00EF4FD2" w:rsidRPr="006C1CBA" w:rsidRDefault="00EF4FD2" w:rsidP="00264080">
            <w:pPr>
              <w:spacing w:after="120" w:line="240" w:lineRule="auto"/>
              <w:jc w:val="both"/>
              <w:rPr>
                <w:rFonts w:ascii="Times New Roman" w:eastAsiaTheme="minorHAnsi" w:hAnsi="Times New Roman"/>
                <w:b/>
                <w:color w:val="000000" w:themeColor="text1"/>
                <w:sz w:val="20"/>
                <w:szCs w:val="20"/>
                <w:lang w:val="bg-BG"/>
              </w:rPr>
            </w:pPr>
            <w:r w:rsidRPr="006C1CBA">
              <w:rPr>
                <w:rFonts w:ascii="Times New Roman" w:eastAsiaTheme="minorHAnsi" w:hAnsi="Times New Roman"/>
                <w:b/>
                <w:color w:val="000000" w:themeColor="text1"/>
                <w:sz w:val="20"/>
                <w:szCs w:val="20"/>
                <w:lang w:val="bg-BG"/>
              </w:rPr>
              <w:t>А. Продуктови области, които са обхванати от Регламент (ЕС) № 305/2011 г.</w:t>
            </w:r>
          </w:p>
        </w:tc>
      </w:tr>
      <w:tr w:rsidR="00EF4FD2" w:rsidRPr="0033588E" w:rsidTr="006C1CBA">
        <w:trPr>
          <w:trHeight w:val="105"/>
          <w:tblCellSpacing w:w="28" w:type="dxa"/>
        </w:trPr>
        <w:tc>
          <w:tcPr>
            <w:tcW w:w="419" w:type="pct"/>
            <w:shd w:val="clear" w:color="auto" w:fill="92D050"/>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Код на област*</w:t>
            </w:r>
          </w:p>
        </w:tc>
        <w:tc>
          <w:tcPr>
            <w:tcW w:w="1833" w:type="pct"/>
            <w:gridSpan w:val="2"/>
            <w:shd w:val="clear" w:color="auto" w:fill="92D050"/>
            <w:vAlign w:val="center"/>
          </w:tcPr>
          <w:p w:rsidR="00EF4FD2" w:rsidRPr="006C1CBA" w:rsidRDefault="00EF4FD2" w:rsidP="00264080">
            <w:pPr>
              <w:spacing w:after="120" w:line="240" w:lineRule="auto"/>
              <w:jc w:val="center"/>
              <w:rPr>
                <w:rFonts w:ascii="Times New Roman" w:eastAsiaTheme="minorHAnsi" w:hAnsi="Times New Roman"/>
                <w:b/>
                <w:color w:val="000000" w:themeColor="text1"/>
                <w:sz w:val="20"/>
                <w:szCs w:val="20"/>
                <w:lang w:val="bg-BG"/>
              </w:rPr>
            </w:pPr>
            <w:r w:rsidRPr="006C1CBA">
              <w:rPr>
                <w:rFonts w:ascii="Times New Roman" w:eastAsiaTheme="minorHAnsi" w:hAnsi="Times New Roman"/>
                <w:b/>
                <w:color w:val="000000" w:themeColor="text1"/>
                <w:sz w:val="20"/>
                <w:szCs w:val="20"/>
                <w:lang w:val="bg-BG"/>
              </w:rPr>
              <w:t>Продуктова област</w:t>
            </w:r>
          </w:p>
        </w:tc>
        <w:tc>
          <w:tcPr>
            <w:tcW w:w="2634" w:type="pct"/>
            <w:shd w:val="clear" w:color="auto" w:fill="92D050"/>
            <w:vAlign w:val="center"/>
          </w:tcPr>
          <w:p w:rsidR="00EF4FD2" w:rsidRPr="006C1CBA" w:rsidRDefault="00EF4FD2" w:rsidP="00264080">
            <w:pPr>
              <w:spacing w:after="120" w:line="240" w:lineRule="auto"/>
              <w:jc w:val="center"/>
              <w:rPr>
                <w:rFonts w:ascii="Times New Roman" w:eastAsiaTheme="minorHAnsi" w:hAnsi="Times New Roman"/>
                <w:b/>
                <w:color w:val="000000" w:themeColor="text1"/>
                <w:sz w:val="20"/>
                <w:szCs w:val="20"/>
                <w:lang w:val="bg-BG"/>
              </w:rPr>
            </w:pPr>
            <w:r w:rsidRPr="006C1CBA">
              <w:rPr>
                <w:rFonts w:ascii="Times New Roman" w:eastAsiaTheme="minorHAnsi" w:hAnsi="Times New Roman"/>
                <w:b/>
                <w:color w:val="000000" w:themeColor="text1"/>
                <w:sz w:val="20"/>
                <w:szCs w:val="20"/>
                <w:lang w:val="bg-BG"/>
              </w:rPr>
              <w:t>Връзка с показатели за разход на енергия от наредбата за енергийните характеристики на сградите</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2</w:t>
            </w:r>
          </w:p>
        </w:tc>
        <w:tc>
          <w:tcPr>
            <w:tcW w:w="1833"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xml:space="preserve">Врати, прозорци, капаци, врати за промишлени и търговски сгради и за гаражи и свързаният с тях </w:t>
            </w:r>
            <w:proofErr w:type="spellStart"/>
            <w:r w:rsidRPr="006C1CBA">
              <w:rPr>
                <w:rFonts w:ascii="Times New Roman" w:eastAsiaTheme="minorHAnsi" w:hAnsi="Times New Roman"/>
                <w:color w:val="000000" w:themeColor="text1"/>
                <w:sz w:val="20"/>
                <w:szCs w:val="20"/>
                <w:lang w:val="bg-BG"/>
              </w:rPr>
              <w:t>обков</w:t>
            </w:r>
            <w:proofErr w:type="spellEnd"/>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коефициент на топлопреминаване през прозорците (W/ 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K)</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топлинни загуби от топлопреминаване към околната среда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топлинни загуби от инфилтрация на външен въздух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4</w:t>
            </w:r>
          </w:p>
        </w:tc>
        <w:tc>
          <w:tcPr>
            <w:tcW w:w="1833"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Продукти за топлоизолация. Комбинирани изолационни комплекти/системи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коефициент на топлопреминаване през външните стени (W/ 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K)</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топлинни загуби от топлопреминаване към околната среда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14</w:t>
            </w:r>
          </w:p>
        </w:tc>
        <w:tc>
          <w:tcPr>
            <w:tcW w:w="1833"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Дървесни плочи (панели) и елементи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коефициент на топлопреминаване през външните стени (W/ 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K)</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17</w:t>
            </w:r>
          </w:p>
        </w:tc>
        <w:tc>
          <w:tcPr>
            <w:tcW w:w="1833"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Зидария и свързани с нея продукти. блокове за зидария, строителни разтвори, стенни връзки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коефициент на топлопреминаване през външните стени (W/ 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K)</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топлинни загуби от топлопреминаване към околната среда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22</w:t>
            </w:r>
          </w:p>
        </w:tc>
        <w:tc>
          <w:tcPr>
            <w:tcW w:w="1833"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Покривни покрития, горно осветление, покривни прозорци и спомагателни продукти, покривни комплекти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коефициент на топлопреминаване през прозорците (W/ 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K);</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коефициент на топлопреминаване през покрива (W/ 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K)</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топлинни загуби от инфилтрация на външен въздух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25</w:t>
            </w:r>
          </w:p>
        </w:tc>
        <w:tc>
          <w:tcPr>
            <w:tcW w:w="1833"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Строителни лепила</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коефициент на топлопреминаване през външните стени (W/ 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K)</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lastRenderedPageBreak/>
              <w:t>топлинни загуби от топлопреминаване към околната среда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lastRenderedPageBreak/>
              <w:t>27</w:t>
            </w:r>
          </w:p>
        </w:tc>
        <w:tc>
          <w:tcPr>
            <w:tcW w:w="1833"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Устройства за отопление  (отоплителни тела от всякакъв тип като елементи от система)</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коефициент на полезно действие на преноса на топлина от източника до отоплявания и/ или охлаждания обем на сградата (%);</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коефициент на полезно действие на генератора на топлина и/ или студ (%);</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34</w:t>
            </w:r>
          </w:p>
        </w:tc>
        <w:tc>
          <w:tcPr>
            <w:tcW w:w="1833"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Строителни комплекти, компоненти, предварително изготвени елементи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6C1CBA">
              <w:rPr>
                <w:rFonts w:ascii="Times New Roman" w:eastAsiaTheme="minorHAnsi" w:hAnsi="Times New Roman"/>
                <w:color w:val="000000" w:themeColor="text1"/>
                <w:sz w:val="20"/>
                <w:szCs w:val="20"/>
                <w:lang w:val="bg-BG"/>
              </w:rPr>
              <w:t>kWh</w:t>
            </w:r>
            <w:proofErr w:type="spellEnd"/>
            <w:r w:rsidRPr="006C1CBA">
              <w:rPr>
                <w:rFonts w:ascii="Times New Roman" w:eastAsiaTheme="minorHAnsi" w:hAnsi="Times New Roman"/>
                <w:color w:val="000000" w:themeColor="text1"/>
                <w:sz w:val="20"/>
                <w:szCs w:val="20"/>
                <w:lang w:val="bg-BG"/>
              </w:rPr>
              <w:t>/ m2);</w:t>
            </w:r>
          </w:p>
        </w:tc>
      </w:tr>
      <w:tr w:rsidR="00EF4FD2" w:rsidRPr="0033588E" w:rsidTr="006C1CBA">
        <w:trPr>
          <w:trHeight w:val="105"/>
          <w:tblCellSpacing w:w="28" w:type="dxa"/>
        </w:trPr>
        <w:tc>
          <w:tcPr>
            <w:tcW w:w="4943" w:type="pct"/>
            <w:gridSpan w:val="4"/>
            <w:shd w:val="clear" w:color="auto" w:fill="92D050"/>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b/>
                <w:color w:val="000000" w:themeColor="text1"/>
                <w:sz w:val="20"/>
                <w:szCs w:val="20"/>
                <w:lang w:val="bg-BG"/>
              </w:rPr>
              <w:t>Б.</w:t>
            </w:r>
            <w:r w:rsidRPr="006C1CBA">
              <w:rPr>
                <w:rFonts w:ascii="Times New Roman" w:eastAsiaTheme="minorHAnsi" w:hAnsi="Times New Roman"/>
                <w:color w:val="000000" w:themeColor="text1"/>
                <w:sz w:val="20"/>
                <w:szCs w:val="20"/>
                <w:lang w:val="bg-BG"/>
              </w:rPr>
              <w:t xml:space="preserve"> </w:t>
            </w:r>
            <w:r w:rsidRPr="006C1CBA">
              <w:rPr>
                <w:rFonts w:ascii="Times New Roman" w:eastAsiaTheme="minorHAnsi" w:hAnsi="Times New Roman"/>
                <w:b/>
                <w:color w:val="000000" w:themeColor="text1"/>
                <w:sz w:val="20"/>
                <w:szCs w:val="20"/>
                <w:lang w:val="bg-BG"/>
              </w:rPr>
              <w:t xml:space="preserve">Продуктови области, които не са обхванати от регламента за строителните продукти – продукти, </w:t>
            </w:r>
            <w:proofErr w:type="spellStart"/>
            <w:r w:rsidRPr="006C1CBA">
              <w:rPr>
                <w:rFonts w:ascii="Times New Roman" w:eastAsiaTheme="minorHAnsi" w:hAnsi="Times New Roman"/>
                <w:b/>
                <w:color w:val="000000" w:themeColor="text1"/>
                <w:sz w:val="20"/>
                <w:szCs w:val="20"/>
                <w:lang w:val="bg-BG"/>
              </w:rPr>
              <w:t>потребяващи</w:t>
            </w:r>
            <w:proofErr w:type="spellEnd"/>
            <w:r w:rsidRPr="006C1CBA">
              <w:rPr>
                <w:rFonts w:ascii="Times New Roman" w:eastAsiaTheme="minorHAnsi" w:hAnsi="Times New Roman"/>
                <w:b/>
                <w:color w:val="000000" w:themeColor="text1"/>
                <w:sz w:val="20"/>
                <w:szCs w:val="20"/>
                <w:lang w:val="bg-BG"/>
              </w:rPr>
              <w:t xml:space="preserve"> енергия, за които в делегирани регламенти на ЕК са определени изисквания, във връзка с изпълнението на Директива 2010/30/ЕС.</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1</w:t>
            </w:r>
          </w:p>
        </w:tc>
        <w:tc>
          <w:tcPr>
            <w:tcW w:w="1833" w:type="pct"/>
            <w:gridSpan w:val="2"/>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Лампи за осветление</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общи специфични топлинни загуби/ притоци (W/ m</w:t>
            </w:r>
            <w:r w:rsidRPr="006C1CBA">
              <w:rPr>
                <w:rFonts w:ascii="Times New Roman" w:eastAsiaTheme="minorHAnsi" w:hAnsi="Times New Roman"/>
                <w:color w:val="000000" w:themeColor="text1"/>
                <w:sz w:val="20"/>
                <w:szCs w:val="20"/>
                <w:vertAlign w:val="superscript"/>
                <w:lang w:val="bg-BG"/>
              </w:rPr>
              <w:t>3</w:t>
            </w:r>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2</w:t>
            </w:r>
          </w:p>
        </w:tc>
        <w:tc>
          <w:tcPr>
            <w:tcW w:w="1833" w:type="pct"/>
            <w:gridSpan w:val="2"/>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Автономни климатизатори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коефициент на трансформация на генератора на топлина и/ или студ</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топлинна мощност на системата за отопление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топлинна мощност на системата за охлаждане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6C1CBA">
              <w:rPr>
                <w:rFonts w:ascii="Times New Roman" w:eastAsiaTheme="minorHAnsi" w:hAnsi="Times New Roman"/>
                <w:color w:val="000000" w:themeColor="text1"/>
                <w:sz w:val="20"/>
                <w:szCs w:val="20"/>
                <w:lang w:val="bg-BG"/>
              </w:rPr>
              <w:t>kWh</w:t>
            </w:r>
            <w:proofErr w:type="spellEnd"/>
            <w:r w:rsidRPr="006C1CBA">
              <w:rPr>
                <w:rFonts w:ascii="Times New Roman" w:eastAsiaTheme="minorHAnsi" w:hAnsi="Times New Roman"/>
                <w:color w:val="000000" w:themeColor="text1"/>
                <w:sz w:val="20"/>
                <w:szCs w:val="20"/>
                <w:lang w:val="bg-BG"/>
              </w:rPr>
              <w:t>/m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3</w:t>
            </w:r>
          </w:p>
        </w:tc>
        <w:tc>
          <w:tcPr>
            <w:tcW w:w="1833" w:type="pct"/>
            <w:gridSpan w:val="2"/>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proofErr w:type="spellStart"/>
            <w:r w:rsidRPr="006C1CBA">
              <w:rPr>
                <w:rFonts w:ascii="Times New Roman" w:eastAsiaTheme="minorHAnsi" w:hAnsi="Times New Roman"/>
                <w:color w:val="000000" w:themeColor="text1"/>
                <w:sz w:val="20"/>
                <w:szCs w:val="20"/>
                <w:lang w:val="bg-BG"/>
              </w:rPr>
              <w:t>Водогрейни</w:t>
            </w:r>
            <w:proofErr w:type="spellEnd"/>
            <w:r w:rsidRPr="006C1CBA">
              <w:rPr>
                <w:rFonts w:ascii="Times New Roman" w:eastAsiaTheme="minorHAnsi" w:hAnsi="Times New Roman"/>
                <w:color w:val="000000" w:themeColor="text1"/>
                <w:sz w:val="20"/>
                <w:szCs w:val="20"/>
                <w:lang w:val="bg-BG"/>
              </w:rPr>
              <w:t xml:space="preserve"> котли за отопление и БГВ (вкл. изгарящи </w:t>
            </w:r>
            <w:proofErr w:type="spellStart"/>
            <w:r w:rsidRPr="006C1CBA">
              <w:rPr>
                <w:rFonts w:ascii="Times New Roman" w:eastAsiaTheme="minorHAnsi" w:hAnsi="Times New Roman"/>
                <w:color w:val="000000" w:themeColor="text1"/>
                <w:sz w:val="20"/>
                <w:szCs w:val="20"/>
                <w:lang w:val="bg-BG"/>
              </w:rPr>
              <w:t>пелети</w:t>
            </w:r>
            <w:proofErr w:type="spellEnd"/>
            <w:r w:rsidRPr="006C1CBA">
              <w:rPr>
                <w:rFonts w:ascii="Times New Roman" w:eastAsiaTheme="minorHAnsi" w:hAnsi="Times New Roman"/>
                <w:color w:val="000000" w:themeColor="text1"/>
                <w:sz w:val="20"/>
                <w:szCs w:val="20"/>
                <w:lang w:val="bg-BG"/>
              </w:rPr>
              <w:t xml:space="preserve"> и дърва)</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топлинна мощност на системата за отопление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6C1CBA">
              <w:rPr>
                <w:rFonts w:ascii="Times New Roman" w:eastAsiaTheme="minorHAnsi" w:hAnsi="Times New Roman"/>
                <w:color w:val="000000" w:themeColor="text1"/>
                <w:sz w:val="20"/>
                <w:szCs w:val="20"/>
                <w:lang w:val="bg-BG"/>
              </w:rPr>
              <w:t>kWh</w:t>
            </w:r>
            <w:proofErr w:type="spellEnd"/>
            <w:r w:rsidRPr="006C1CBA">
              <w:rPr>
                <w:rFonts w:ascii="Times New Roman" w:eastAsiaTheme="minorHAnsi" w:hAnsi="Times New Roman"/>
                <w:color w:val="000000" w:themeColor="text1"/>
                <w:sz w:val="20"/>
                <w:szCs w:val="20"/>
                <w:lang w:val="bg-BG"/>
              </w:rPr>
              <w:t>/m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4</w:t>
            </w:r>
          </w:p>
        </w:tc>
        <w:tc>
          <w:tcPr>
            <w:tcW w:w="1833" w:type="pct"/>
            <w:gridSpan w:val="2"/>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Слънчеви колектори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топлинна мощност на системата за гореща вода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6C1CBA">
              <w:rPr>
                <w:rFonts w:ascii="Times New Roman" w:eastAsiaTheme="minorHAnsi" w:hAnsi="Times New Roman"/>
                <w:color w:val="000000" w:themeColor="text1"/>
                <w:sz w:val="20"/>
                <w:szCs w:val="20"/>
                <w:lang w:val="bg-BG"/>
              </w:rPr>
              <w:t>kWh</w:t>
            </w:r>
            <w:proofErr w:type="spellEnd"/>
            <w:r w:rsidRPr="006C1CBA">
              <w:rPr>
                <w:rFonts w:ascii="Times New Roman" w:eastAsiaTheme="minorHAnsi" w:hAnsi="Times New Roman"/>
                <w:color w:val="000000" w:themeColor="text1"/>
                <w:sz w:val="20"/>
                <w:szCs w:val="20"/>
                <w:lang w:val="bg-BG"/>
              </w:rPr>
              <w:t>/m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5</w:t>
            </w:r>
          </w:p>
        </w:tc>
        <w:tc>
          <w:tcPr>
            <w:tcW w:w="1833" w:type="pct"/>
            <w:gridSpan w:val="2"/>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Абонатни станции (комплекти)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топлинна мощност на системата за отопление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топлинна мощност на системата за БГВ (</w:t>
            </w:r>
            <w:proofErr w:type="spellStart"/>
            <w:r w:rsidRPr="006C1CBA">
              <w:rPr>
                <w:rFonts w:ascii="Times New Roman" w:eastAsiaTheme="minorHAnsi" w:hAnsi="Times New Roman"/>
                <w:color w:val="000000" w:themeColor="text1"/>
                <w:sz w:val="20"/>
                <w:szCs w:val="20"/>
                <w:lang w:val="bg-BG"/>
              </w:rPr>
              <w:t>kW</w:t>
            </w:r>
            <w:proofErr w:type="spellEnd"/>
            <w:r w:rsidRPr="006C1CBA">
              <w:rPr>
                <w:rFonts w:ascii="Times New Roman" w:eastAsiaTheme="minorHAnsi" w:hAnsi="Times New Roman"/>
                <w:color w:val="000000" w:themeColor="text1"/>
                <w:sz w:val="20"/>
                <w:szCs w:val="20"/>
                <w:lang w:val="bg-BG"/>
              </w:rPr>
              <w:t>)</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6C1CBA">
              <w:rPr>
                <w:rFonts w:ascii="Times New Roman" w:eastAsiaTheme="minorHAnsi" w:hAnsi="Times New Roman"/>
                <w:color w:val="000000" w:themeColor="text1"/>
                <w:sz w:val="20"/>
                <w:szCs w:val="20"/>
                <w:lang w:val="bg-BG"/>
              </w:rPr>
              <w:t>kWh</w:t>
            </w:r>
            <w:proofErr w:type="spellEnd"/>
            <w:r w:rsidRPr="006C1CBA">
              <w:rPr>
                <w:rFonts w:ascii="Times New Roman" w:eastAsiaTheme="minorHAnsi" w:hAnsi="Times New Roman"/>
                <w:color w:val="000000" w:themeColor="text1"/>
                <w:sz w:val="20"/>
                <w:szCs w:val="20"/>
                <w:lang w:val="bg-BG"/>
              </w:rPr>
              <w:t>/m</w:t>
            </w:r>
            <w:r w:rsidRPr="006C1CBA">
              <w:rPr>
                <w:rFonts w:ascii="Times New Roman" w:eastAsiaTheme="minorHAnsi" w:hAnsi="Times New Roman"/>
                <w:color w:val="000000" w:themeColor="text1"/>
                <w:sz w:val="20"/>
                <w:szCs w:val="20"/>
                <w:vertAlign w:val="superscript"/>
                <w:lang w:val="bg-BG"/>
              </w:rPr>
              <w:t>2</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6</w:t>
            </w:r>
          </w:p>
        </w:tc>
        <w:tc>
          <w:tcPr>
            <w:tcW w:w="1833" w:type="pct"/>
            <w:gridSpan w:val="2"/>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proofErr w:type="spellStart"/>
            <w:r w:rsidRPr="006C1CBA">
              <w:rPr>
                <w:rFonts w:ascii="Times New Roman" w:eastAsiaTheme="minorHAnsi" w:hAnsi="Times New Roman"/>
                <w:color w:val="000000" w:themeColor="text1"/>
                <w:sz w:val="20"/>
                <w:szCs w:val="20"/>
                <w:lang w:val="bg-BG"/>
              </w:rPr>
              <w:t>Водоохлаждащи</w:t>
            </w:r>
            <w:proofErr w:type="spellEnd"/>
            <w:r w:rsidRPr="006C1CBA">
              <w:rPr>
                <w:rFonts w:ascii="Times New Roman" w:eastAsiaTheme="minorHAnsi" w:hAnsi="Times New Roman"/>
                <w:color w:val="000000" w:themeColor="text1"/>
                <w:sz w:val="20"/>
                <w:szCs w:val="20"/>
                <w:lang w:val="bg-BG"/>
              </w:rPr>
              <w:t xml:space="preserve"> агрегати и въздухоохладители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6C1CBA">
              <w:rPr>
                <w:rFonts w:ascii="Times New Roman" w:eastAsiaTheme="minorHAnsi" w:hAnsi="Times New Roman"/>
                <w:color w:val="000000" w:themeColor="text1"/>
                <w:sz w:val="20"/>
                <w:szCs w:val="20"/>
                <w:lang w:val="bg-BG"/>
              </w:rPr>
              <w:t>kWh</w:t>
            </w:r>
            <w:proofErr w:type="spellEnd"/>
            <w:r w:rsidRPr="006C1CBA">
              <w:rPr>
                <w:rFonts w:ascii="Times New Roman" w:eastAsiaTheme="minorHAnsi" w:hAnsi="Times New Roman"/>
                <w:color w:val="000000" w:themeColor="text1"/>
                <w:sz w:val="20"/>
                <w:szCs w:val="20"/>
                <w:lang w:val="bg-BG"/>
              </w:rPr>
              <w:t>/m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7</w:t>
            </w:r>
          </w:p>
        </w:tc>
        <w:tc>
          <w:tcPr>
            <w:tcW w:w="1833" w:type="pct"/>
            <w:gridSpan w:val="2"/>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Термопомпи (комплекти)</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6C1CBA">
              <w:rPr>
                <w:rFonts w:ascii="Times New Roman" w:eastAsiaTheme="minorHAnsi" w:hAnsi="Times New Roman"/>
                <w:color w:val="000000" w:themeColor="text1"/>
                <w:sz w:val="20"/>
                <w:szCs w:val="20"/>
                <w:lang w:val="bg-BG"/>
              </w:rPr>
              <w:t>kWh</w:t>
            </w:r>
            <w:proofErr w:type="spellEnd"/>
            <w:r w:rsidRPr="006C1CBA">
              <w:rPr>
                <w:rFonts w:ascii="Times New Roman" w:eastAsiaTheme="minorHAnsi" w:hAnsi="Times New Roman"/>
                <w:color w:val="000000" w:themeColor="text1"/>
                <w:sz w:val="20"/>
                <w:szCs w:val="20"/>
                <w:lang w:val="bg-BG"/>
              </w:rPr>
              <w:t>/ m</w:t>
            </w:r>
            <w:r w:rsidRPr="006C1CBA">
              <w:rPr>
                <w:rFonts w:ascii="Times New Roman" w:eastAsiaTheme="minorHAnsi" w:hAnsi="Times New Roman"/>
                <w:color w:val="000000" w:themeColor="text1"/>
                <w:sz w:val="20"/>
                <w:szCs w:val="20"/>
                <w:vertAlign w:val="superscript"/>
                <w:lang w:val="bg-BG"/>
              </w:rPr>
              <w:t>2</w:t>
            </w:r>
          </w:p>
        </w:tc>
      </w:tr>
      <w:tr w:rsidR="00EF4FD2" w:rsidRPr="0033588E" w:rsidTr="00EF4FD2">
        <w:trPr>
          <w:trHeight w:val="105"/>
          <w:tblCellSpacing w:w="28" w:type="dxa"/>
        </w:trPr>
        <w:tc>
          <w:tcPr>
            <w:tcW w:w="419"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9</w:t>
            </w:r>
          </w:p>
        </w:tc>
        <w:tc>
          <w:tcPr>
            <w:tcW w:w="1833" w:type="pct"/>
            <w:gridSpan w:val="2"/>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proofErr w:type="spellStart"/>
            <w:r w:rsidRPr="006C1CBA">
              <w:rPr>
                <w:rFonts w:ascii="Times New Roman" w:eastAsiaTheme="minorHAnsi" w:hAnsi="Times New Roman"/>
                <w:color w:val="000000" w:themeColor="text1"/>
                <w:sz w:val="20"/>
                <w:szCs w:val="20"/>
                <w:lang w:val="bg-BG"/>
              </w:rPr>
              <w:t>Рекуператори</w:t>
            </w:r>
            <w:proofErr w:type="spellEnd"/>
            <w:r w:rsidRPr="006C1CBA">
              <w:rPr>
                <w:rFonts w:ascii="Times New Roman" w:eastAsiaTheme="minorHAnsi" w:hAnsi="Times New Roman"/>
                <w:color w:val="000000" w:themeColor="text1"/>
                <w:sz w:val="20"/>
                <w:szCs w:val="20"/>
                <w:lang w:val="bg-BG"/>
              </w:rPr>
              <w:t xml:space="preserve"> на топлина</w:t>
            </w:r>
          </w:p>
        </w:tc>
        <w:tc>
          <w:tcPr>
            <w:tcW w:w="2634" w:type="pct"/>
            <w:shd w:val="clear" w:color="auto" w:fill="auto"/>
            <w:vAlign w:val="center"/>
          </w:tcPr>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общ годишен специфичен разход на енергия за отопление, охлаждане, вентилация, гореща вода, осветление и уреди (</w:t>
            </w:r>
            <w:proofErr w:type="spellStart"/>
            <w:r w:rsidRPr="006C1CBA">
              <w:rPr>
                <w:rFonts w:ascii="Times New Roman" w:eastAsiaTheme="minorHAnsi" w:hAnsi="Times New Roman"/>
                <w:color w:val="000000" w:themeColor="text1"/>
                <w:sz w:val="20"/>
                <w:szCs w:val="20"/>
                <w:lang w:val="bg-BG"/>
              </w:rPr>
              <w:t>kWh</w:t>
            </w:r>
            <w:proofErr w:type="spellEnd"/>
            <w:r w:rsidRPr="006C1CBA">
              <w:rPr>
                <w:rFonts w:ascii="Times New Roman" w:eastAsiaTheme="minorHAnsi" w:hAnsi="Times New Roman"/>
                <w:color w:val="000000" w:themeColor="text1"/>
                <w:sz w:val="20"/>
                <w:szCs w:val="20"/>
                <w:lang w:val="bg-BG"/>
              </w:rPr>
              <w:t>/m</w:t>
            </w:r>
            <w:r w:rsidRPr="006C1CBA">
              <w:rPr>
                <w:rFonts w:ascii="Times New Roman" w:eastAsiaTheme="minorHAnsi" w:hAnsi="Times New Roman"/>
                <w:color w:val="000000" w:themeColor="text1"/>
                <w:sz w:val="20"/>
                <w:szCs w:val="20"/>
                <w:vertAlign w:val="superscript"/>
                <w:lang w:val="bg-BG"/>
              </w:rPr>
              <w:t>2</w:t>
            </w:r>
            <w:r w:rsidRPr="006C1CBA">
              <w:rPr>
                <w:rFonts w:ascii="Times New Roman" w:eastAsiaTheme="minorHAnsi" w:hAnsi="Times New Roman"/>
                <w:color w:val="000000" w:themeColor="text1"/>
                <w:sz w:val="20"/>
                <w:szCs w:val="20"/>
                <w:lang w:val="bg-BG"/>
              </w:rPr>
              <w:t>)</w:t>
            </w:r>
          </w:p>
        </w:tc>
      </w:tr>
    </w:tbl>
    <w:p w:rsidR="00EF4FD2" w:rsidRPr="0033588E" w:rsidRDefault="00EF4FD2" w:rsidP="00264080">
      <w:pPr>
        <w:spacing w:after="120" w:line="240" w:lineRule="auto"/>
        <w:ind w:left="360"/>
        <w:jc w:val="both"/>
        <w:rPr>
          <w:rFonts w:ascii="Times New Roman" w:hAnsi="Times New Roman"/>
          <w:b/>
          <w:bCs/>
          <w:color w:val="000000" w:themeColor="text1"/>
          <w:sz w:val="24"/>
          <w:szCs w:val="24"/>
          <w:lang w:val="bg-BG"/>
        </w:rPr>
      </w:pPr>
    </w:p>
    <w:p w:rsidR="00EF4FD2" w:rsidRPr="0033588E" w:rsidRDefault="00EF4FD2" w:rsidP="00264080">
      <w:pPr>
        <w:spacing w:after="120" w:line="240" w:lineRule="auto"/>
        <w:jc w:val="both"/>
        <w:rPr>
          <w:rFonts w:ascii="Times New Roman" w:hAnsi="Times New Roman"/>
          <w:b/>
          <w:bCs/>
          <w:color w:val="000000" w:themeColor="text1"/>
          <w:sz w:val="24"/>
          <w:szCs w:val="24"/>
          <w:lang w:val="bg-BG"/>
        </w:rPr>
      </w:pPr>
      <w:r w:rsidRPr="0033588E">
        <w:rPr>
          <w:rFonts w:ascii="Times New Roman" w:hAnsi="Times New Roman"/>
          <w:b/>
          <w:bCs/>
          <w:color w:val="000000" w:themeColor="text1"/>
          <w:sz w:val="24"/>
          <w:szCs w:val="24"/>
          <w:lang w:val="bg-BG"/>
        </w:rPr>
        <w:t>2.</w:t>
      </w:r>
      <w:proofErr w:type="spellStart"/>
      <w:r w:rsidRPr="0033588E">
        <w:rPr>
          <w:rFonts w:ascii="Times New Roman" w:hAnsi="Times New Roman"/>
          <w:b/>
          <w:bCs/>
          <w:color w:val="000000" w:themeColor="text1"/>
          <w:sz w:val="24"/>
          <w:szCs w:val="24"/>
          <w:lang w:val="bg-BG"/>
        </w:rPr>
        <w:t>2</w:t>
      </w:r>
      <w:proofErr w:type="spellEnd"/>
      <w:r w:rsidRPr="0033588E">
        <w:rPr>
          <w:rFonts w:ascii="Times New Roman" w:hAnsi="Times New Roman"/>
          <w:b/>
          <w:bCs/>
          <w:color w:val="000000" w:themeColor="text1"/>
          <w:sz w:val="24"/>
          <w:szCs w:val="24"/>
          <w:lang w:val="bg-BG"/>
        </w:rPr>
        <w:t xml:space="preserve">. Продуктови области, обхванати от Регламент </w:t>
      </w:r>
      <w:r w:rsidRPr="0033588E">
        <w:rPr>
          <w:rFonts w:ascii="Times New Roman" w:eastAsiaTheme="minorHAnsi" w:hAnsi="Times New Roman"/>
          <w:b/>
          <w:color w:val="000000" w:themeColor="text1"/>
          <w:sz w:val="24"/>
          <w:szCs w:val="24"/>
          <w:lang w:val="bg-BG"/>
        </w:rPr>
        <w:t>(ЕС) № 305/2011 г.</w:t>
      </w:r>
    </w:p>
    <w:tbl>
      <w:tblPr>
        <w:tblpPr w:leftFromText="141" w:rightFromText="141" w:vertAnchor="text" w:horzAnchor="margin" w:tblpY="268"/>
        <w:tblW w:w="5236"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2"/>
        <w:gridCol w:w="864"/>
        <w:gridCol w:w="1297"/>
        <w:gridCol w:w="1404"/>
        <w:gridCol w:w="5855"/>
      </w:tblGrid>
      <w:tr w:rsidR="00EF4FD2" w:rsidRPr="0033588E" w:rsidTr="006C1CBA">
        <w:trPr>
          <w:trHeight w:val="547"/>
          <w:tblCellSpacing w:w="28" w:type="dxa"/>
        </w:trPr>
        <w:tc>
          <w:tcPr>
            <w:tcW w:w="763" w:type="pct"/>
            <w:gridSpan w:val="2"/>
            <w:shd w:val="clear" w:color="auto" w:fill="92D050"/>
            <w:vAlign w:val="center"/>
          </w:tcPr>
          <w:p w:rsidR="00EF4FD2" w:rsidRPr="006C1CBA" w:rsidRDefault="00EF4FD2" w:rsidP="00264080">
            <w:pPr>
              <w:spacing w:after="120" w:line="240" w:lineRule="auto"/>
              <w:jc w:val="center"/>
              <w:rPr>
                <w:rFonts w:ascii="Times New Roman" w:eastAsia="Times New Roman" w:hAnsi="Times New Roman"/>
                <w:b/>
                <w:color w:val="000000" w:themeColor="text1"/>
                <w:sz w:val="20"/>
                <w:szCs w:val="20"/>
                <w:lang w:val="bg-BG" w:eastAsia="bg-BG"/>
              </w:rPr>
            </w:pPr>
            <w:r w:rsidRPr="006C1CBA">
              <w:rPr>
                <w:rFonts w:ascii="Times New Roman" w:eastAsia="Times New Roman" w:hAnsi="Times New Roman"/>
                <w:b/>
                <w:color w:val="000000" w:themeColor="text1"/>
                <w:sz w:val="20"/>
                <w:szCs w:val="20"/>
                <w:lang w:val="bg-BG" w:eastAsia="bg-BG"/>
              </w:rPr>
              <w:lastRenderedPageBreak/>
              <w:t>Таблица 2</w:t>
            </w:r>
          </w:p>
        </w:tc>
        <w:tc>
          <w:tcPr>
            <w:tcW w:w="4153" w:type="pct"/>
            <w:gridSpan w:val="3"/>
            <w:shd w:val="clear" w:color="auto" w:fill="92D050"/>
          </w:tcPr>
          <w:p w:rsidR="00EF4FD2" w:rsidRPr="006C1CBA" w:rsidRDefault="00EF4FD2" w:rsidP="00264080">
            <w:pPr>
              <w:spacing w:after="120" w:line="240" w:lineRule="auto"/>
              <w:ind w:left="57" w:right="28"/>
              <w:jc w:val="center"/>
              <w:rPr>
                <w:rFonts w:ascii="Times New Roman" w:eastAsia="Arial" w:hAnsi="Times New Roman"/>
                <w:b/>
                <w:color w:val="000000" w:themeColor="text1"/>
                <w:sz w:val="20"/>
                <w:szCs w:val="20"/>
                <w:lang w:val="bg-BG" w:eastAsia="bg-BG"/>
              </w:rPr>
            </w:pPr>
            <w:r w:rsidRPr="006C1CBA">
              <w:rPr>
                <w:rFonts w:ascii="Times New Roman" w:eastAsia="Arial" w:hAnsi="Times New Roman"/>
                <w:b/>
                <w:color w:val="000000" w:themeColor="text1"/>
                <w:sz w:val="20"/>
                <w:szCs w:val="20"/>
                <w:lang w:val="bg-BG" w:eastAsia="bg-BG"/>
              </w:rPr>
              <w:t>Технически спецификации в конкретната продуктова област</w:t>
            </w:r>
          </w:p>
        </w:tc>
      </w:tr>
      <w:tr w:rsidR="00EF4FD2" w:rsidRPr="0033588E" w:rsidTr="00EF4FD2">
        <w:trPr>
          <w:trHeight w:val="105"/>
          <w:tblCellSpacing w:w="28" w:type="dxa"/>
        </w:trPr>
        <w:tc>
          <w:tcPr>
            <w:tcW w:w="362"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proofErr w:type="spellStart"/>
            <w:r w:rsidRPr="006C1CBA">
              <w:rPr>
                <w:rFonts w:ascii="Times New Roman" w:eastAsiaTheme="minorHAnsi" w:hAnsi="Times New Roman"/>
                <w:color w:val="000000" w:themeColor="text1"/>
                <w:sz w:val="20"/>
                <w:szCs w:val="20"/>
                <w:lang w:val="bg-BG"/>
              </w:rPr>
              <w:t>N</w:t>
            </w:r>
            <w:r w:rsidRPr="006C1CBA">
              <w:rPr>
                <w:rFonts w:ascii="Times New Roman" w:eastAsiaTheme="minorHAnsi" w:hAnsi="Times New Roman"/>
                <w:color w:val="000000" w:themeColor="text1"/>
                <w:sz w:val="20"/>
                <w:szCs w:val="20"/>
                <w:vertAlign w:val="superscript"/>
                <w:lang w:val="bg-BG"/>
              </w:rPr>
              <w:t>o</w:t>
            </w:r>
            <w:proofErr w:type="spellEnd"/>
          </w:p>
        </w:tc>
        <w:tc>
          <w:tcPr>
            <w:tcW w:w="1017" w:type="pct"/>
            <w:gridSpan w:val="2"/>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Продуктова област</w:t>
            </w:r>
          </w:p>
        </w:tc>
        <w:tc>
          <w:tcPr>
            <w:tcW w:w="670" w:type="pct"/>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Продукти</w:t>
            </w:r>
          </w:p>
        </w:tc>
        <w:tc>
          <w:tcPr>
            <w:tcW w:w="2811"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Стандарти в конкретната тематична област</w:t>
            </w:r>
          </w:p>
        </w:tc>
      </w:tr>
      <w:tr w:rsidR="00EF4FD2" w:rsidRPr="0033588E" w:rsidTr="00EF4FD2">
        <w:trPr>
          <w:trHeight w:val="105"/>
          <w:tblCellSpacing w:w="28" w:type="dxa"/>
        </w:trPr>
        <w:tc>
          <w:tcPr>
            <w:tcW w:w="362"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1</w:t>
            </w:r>
          </w:p>
        </w:tc>
        <w:tc>
          <w:tcPr>
            <w:tcW w:w="1017"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xml:space="preserve">Врати, прозорци, капаци, врати за промишлени и търговски сгради и за гаражи и свързаният с тях </w:t>
            </w:r>
            <w:proofErr w:type="spellStart"/>
            <w:r w:rsidRPr="006C1CBA">
              <w:rPr>
                <w:rFonts w:ascii="Times New Roman" w:eastAsiaTheme="minorHAnsi" w:hAnsi="Times New Roman"/>
                <w:color w:val="000000" w:themeColor="text1"/>
                <w:sz w:val="20"/>
                <w:szCs w:val="20"/>
                <w:lang w:val="bg-BG"/>
              </w:rPr>
              <w:t>обков</w:t>
            </w:r>
            <w:proofErr w:type="spellEnd"/>
          </w:p>
        </w:tc>
        <w:tc>
          <w:tcPr>
            <w:tcW w:w="670" w:type="pct"/>
          </w:tcPr>
          <w:p w:rsidR="00EF4FD2" w:rsidRPr="006C1CBA" w:rsidRDefault="00EF4FD2" w:rsidP="00264080">
            <w:pPr>
              <w:keepNext/>
              <w:tabs>
                <w:tab w:val="left" w:pos="2988"/>
              </w:tabs>
              <w:spacing w:after="120" w:line="240" w:lineRule="auto"/>
              <w:ind w:right="-8"/>
              <w:jc w:val="center"/>
              <w:outlineLvl w:val="3"/>
              <w:rPr>
                <w:rFonts w:ascii="Times New Roman" w:eastAsia="Times New Roman" w:hAnsi="Times New Roman"/>
                <w:color w:val="000000" w:themeColor="text1"/>
                <w:sz w:val="20"/>
                <w:szCs w:val="20"/>
                <w:lang w:val="bg-BG" w:eastAsia="bg-BG"/>
              </w:rPr>
            </w:pPr>
          </w:p>
          <w:p w:rsidR="00EF4FD2" w:rsidRPr="006C1CBA" w:rsidRDefault="00EF4FD2" w:rsidP="00264080">
            <w:pPr>
              <w:keepNext/>
              <w:tabs>
                <w:tab w:val="left" w:pos="2988"/>
              </w:tabs>
              <w:spacing w:after="120" w:line="240" w:lineRule="auto"/>
              <w:ind w:right="-8"/>
              <w:jc w:val="center"/>
              <w:outlineLvl w:val="3"/>
              <w:rPr>
                <w:rFonts w:ascii="Times New Roman" w:eastAsia="Times New Roman" w:hAnsi="Times New Roman"/>
                <w:color w:val="000000" w:themeColor="text1"/>
                <w:sz w:val="20"/>
                <w:szCs w:val="20"/>
                <w:lang w:val="bg-BG" w:eastAsia="bg-BG"/>
              </w:rPr>
            </w:pPr>
          </w:p>
          <w:p w:rsidR="00EF4FD2" w:rsidRPr="006C1CBA" w:rsidRDefault="00EF4FD2" w:rsidP="00264080">
            <w:pPr>
              <w:keepNext/>
              <w:tabs>
                <w:tab w:val="left" w:pos="2988"/>
              </w:tabs>
              <w:spacing w:after="120" w:line="240" w:lineRule="auto"/>
              <w:ind w:right="-8"/>
              <w:jc w:val="center"/>
              <w:outlineLvl w:val="3"/>
              <w:rPr>
                <w:rFonts w:ascii="Times New Roman" w:eastAsia="Times New Roman" w:hAnsi="Times New Roman"/>
                <w:color w:val="000000" w:themeColor="text1"/>
                <w:sz w:val="20"/>
                <w:szCs w:val="20"/>
                <w:lang w:val="bg-BG" w:eastAsia="bg-BG"/>
              </w:rPr>
            </w:pPr>
          </w:p>
          <w:p w:rsidR="00EF4FD2" w:rsidRPr="006C1CBA" w:rsidRDefault="00EF4FD2" w:rsidP="00264080">
            <w:pPr>
              <w:keepNext/>
              <w:tabs>
                <w:tab w:val="left" w:pos="2988"/>
              </w:tabs>
              <w:spacing w:after="120" w:line="240" w:lineRule="auto"/>
              <w:ind w:right="-8"/>
              <w:jc w:val="center"/>
              <w:outlineLvl w:val="3"/>
              <w:rPr>
                <w:rFonts w:ascii="Times New Roman" w:eastAsia="Times New Roman" w:hAnsi="Times New Roman"/>
                <w:color w:val="000000" w:themeColor="text1"/>
                <w:sz w:val="20"/>
                <w:szCs w:val="20"/>
                <w:lang w:val="bg-BG" w:eastAsia="bg-BG"/>
              </w:rPr>
            </w:pPr>
            <w:bookmarkStart w:id="74" w:name="_Toc409108753"/>
            <w:bookmarkStart w:id="75" w:name="_Toc409109030"/>
            <w:r w:rsidRPr="006C1CBA">
              <w:rPr>
                <w:rFonts w:ascii="Times New Roman" w:eastAsia="Times New Roman" w:hAnsi="Times New Roman"/>
                <w:color w:val="000000" w:themeColor="text1"/>
                <w:sz w:val="20"/>
                <w:szCs w:val="20"/>
                <w:lang w:val="bg-BG" w:eastAsia="bg-BG"/>
              </w:rPr>
              <w:t>Сглобяеми</w:t>
            </w:r>
            <w:bookmarkEnd w:id="74"/>
            <w:bookmarkEnd w:id="75"/>
          </w:p>
          <w:p w:rsidR="00EF4FD2" w:rsidRPr="006C1CBA" w:rsidRDefault="00EF4FD2" w:rsidP="00264080">
            <w:pPr>
              <w:keepNext/>
              <w:tabs>
                <w:tab w:val="left" w:pos="2988"/>
              </w:tabs>
              <w:spacing w:after="120" w:line="240" w:lineRule="auto"/>
              <w:ind w:right="-8"/>
              <w:jc w:val="center"/>
              <w:outlineLvl w:val="3"/>
              <w:rPr>
                <w:rFonts w:ascii="Times New Roman" w:eastAsia="Times New Roman" w:hAnsi="Times New Roman"/>
                <w:color w:val="000000" w:themeColor="text1"/>
                <w:sz w:val="20"/>
                <w:szCs w:val="20"/>
                <w:lang w:val="bg-BG" w:eastAsia="bg-BG"/>
              </w:rPr>
            </w:pPr>
            <w:bookmarkStart w:id="76" w:name="_Toc409108754"/>
            <w:bookmarkStart w:id="77" w:name="_Toc409109031"/>
            <w:r w:rsidRPr="006C1CBA">
              <w:rPr>
                <w:rFonts w:ascii="Times New Roman" w:eastAsia="Times New Roman" w:hAnsi="Times New Roman"/>
                <w:color w:val="000000" w:themeColor="text1"/>
                <w:sz w:val="20"/>
                <w:szCs w:val="20"/>
                <w:lang w:val="bg-BG" w:eastAsia="bg-BG"/>
              </w:rPr>
              <w:t>готови за</w:t>
            </w:r>
            <w:bookmarkEnd w:id="76"/>
            <w:bookmarkEnd w:id="77"/>
          </w:p>
          <w:p w:rsidR="00EF4FD2" w:rsidRPr="006C1CBA" w:rsidRDefault="00EF4FD2" w:rsidP="00264080">
            <w:pPr>
              <w:keepNext/>
              <w:tabs>
                <w:tab w:val="left" w:pos="2988"/>
              </w:tabs>
              <w:spacing w:after="120" w:line="240" w:lineRule="auto"/>
              <w:ind w:right="-8"/>
              <w:jc w:val="center"/>
              <w:outlineLvl w:val="3"/>
              <w:rPr>
                <w:rFonts w:ascii="Times New Roman" w:eastAsia="Times New Roman" w:hAnsi="Times New Roman"/>
                <w:color w:val="000000" w:themeColor="text1"/>
                <w:sz w:val="20"/>
                <w:szCs w:val="20"/>
                <w:lang w:val="bg-BG" w:eastAsia="bg-BG"/>
              </w:rPr>
            </w:pPr>
            <w:bookmarkStart w:id="78" w:name="_Toc409108755"/>
            <w:bookmarkStart w:id="79" w:name="_Toc409109032"/>
            <w:r w:rsidRPr="006C1CBA">
              <w:rPr>
                <w:rFonts w:ascii="Times New Roman" w:eastAsia="Times New Roman" w:hAnsi="Times New Roman"/>
                <w:color w:val="000000" w:themeColor="text1"/>
                <w:sz w:val="20"/>
                <w:szCs w:val="20"/>
                <w:lang w:val="bg-BG" w:eastAsia="bg-BG"/>
              </w:rPr>
              <w:t>монтаж</w:t>
            </w:r>
            <w:bookmarkEnd w:id="78"/>
            <w:bookmarkEnd w:id="79"/>
          </w:p>
          <w:p w:rsidR="00EF4FD2" w:rsidRPr="006C1CBA" w:rsidRDefault="00EF4FD2" w:rsidP="00264080">
            <w:pPr>
              <w:keepNext/>
              <w:tabs>
                <w:tab w:val="left" w:pos="2988"/>
              </w:tabs>
              <w:spacing w:after="120" w:line="240" w:lineRule="auto"/>
              <w:ind w:right="-8"/>
              <w:jc w:val="center"/>
              <w:outlineLvl w:val="3"/>
              <w:rPr>
                <w:rFonts w:ascii="Times New Roman" w:eastAsia="Times New Roman" w:hAnsi="Times New Roman"/>
                <w:color w:val="000000" w:themeColor="text1"/>
                <w:sz w:val="20"/>
                <w:szCs w:val="20"/>
                <w:lang w:val="bg-BG" w:eastAsia="bg-BG"/>
              </w:rPr>
            </w:pPr>
            <w:bookmarkStart w:id="80" w:name="_Toc409108756"/>
            <w:bookmarkStart w:id="81" w:name="_Toc409109033"/>
            <w:r w:rsidRPr="006C1CBA">
              <w:rPr>
                <w:rFonts w:ascii="Times New Roman" w:eastAsia="Times New Roman" w:hAnsi="Times New Roman"/>
                <w:color w:val="000000" w:themeColor="text1"/>
                <w:sz w:val="20"/>
                <w:szCs w:val="20"/>
                <w:lang w:val="bg-BG" w:eastAsia="bg-BG"/>
              </w:rPr>
              <w:t>елементи</w:t>
            </w:r>
            <w:bookmarkEnd w:id="80"/>
            <w:bookmarkEnd w:id="81"/>
          </w:p>
        </w:tc>
        <w:tc>
          <w:tcPr>
            <w:tcW w:w="2811" w:type="pct"/>
            <w:shd w:val="clear" w:color="auto" w:fill="auto"/>
            <w:vAlign w:val="center"/>
          </w:tcPr>
          <w:p w:rsidR="00EF4FD2" w:rsidRPr="006C1CBA" w:rsidRDefault="00EF4FD2" w:rsidP="00264080">
            <w:pPr>
              <w:keepNext/>
              <w:spacing w:after="120" w:line="240" w:lineRule="auto"/>
              <w:ind w:right="33"/>
              <w:jc w:val="both"/>
              <w:outlineLvl w:val="3"/>
              <w:rPr>
                <w:rFonts w:ascii="Times New Roman" w:eastAsia="Times New Roman" w:hAnsi="Times New Roman"/>
                <w:color w:val="000000" w:themeColor="text1"/>
                <w:sz w:val="20"/>
                <w:szCs w:val="20"/>
                <w:lang w:val="bg-BG" w:eastAsia="bg-BG"/>
              </w:rPr>
            </w:pPr>
            <w:bookmarkStart w:id="82" w:name="_Toc409108757"/>
            <w:bookmarkStart w:id="83" w:name="_Toc409109034"/>
            <w:r w:rsidRPr="006C1CBA">
              <w:rPr>
                <w:rFonts w:ascii="Times New Roman" w:eastAsia="Times New Roman" w:hAnsi="Times New Roman"/>
                <w:color w:val="000000" w:themeColor="text1"/>
                <w:sz w:val="20"/>
                <w:szCs w:val="20"/>
                <w:lang w:val="bg-BG" w:eastAsia="bg-BG"/>
              </w:rPr>
              <w:t>БДС EN 13241-1:2003+A1 - Врати за промишлени и търговски сгради и за гаражи</w:t>
            </w:r>
            <w:bookmarkEnd w:id="82"/>
            <w:bookmarkEnd w:id="83"/>
          </w:p>
          <w:p w:rsidR="00EF4FD2" w:rsidRPr="006C1CBA" w:rsidRDefault="00EF4FD2" w:rsidP="00264080">
            <w:pPr>
              <w:spacing w:after="120" w:line="240" w:lineRule="auto"/>
              <w:ind w:left="-23"/>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xml:space="preserve">стандарт за продукт </w:t>
            </w:r>
          </w:p>
          <w:p w:rsidR="00EF4FD2" w:rsidRPr="006C1CBA" w:rsidRDefault="00EF4FD2" w:rsidP="00264080">
            <w:pPr>
              <w:keepNext/>
              <w:spacing w:after="120" w:line="240" w:lineRule="auto"/>
              <w:ind w:right="33"/>
              <w:jc w:val="both"/>
              <w:outlineLvl w:val="3"/>
              <w:rPr>
                <w:rFonts w:ascii="Times New Roman" w:eastAsia="Times New Roman" w:hAnsi="Times New Roman"/>
                <w:color w:val="000000" w:themeColor="text1"/>
                <w:sz w:val="20"/>
                <w:szCs w:val="20"/>
                <w:lang w:val="bg-BG" w:eastAsia="bg-BG"/>
              </w:rPr>
            </w:pPr>
            <w:bookmarkStart w:id="84" w:name="_Toc409108758"/>
            <w:bookmarkStart w:id="85" w:name="_Toc409109035"/>
            <w:r w:rsidRPr="006C1CBA">
              <w:rPr>
                <w:rFonts w:ascii="Times New Roman" w:eastAsia="Times New Roman" w:hAnsi="Times New Roman"/>
                <w:bCs/>
                <w:color w:val="000000" w:themeColor="text1"/>
                <w:sz w:val="20"/>
                <w:szCs w:val="20"/>
                <w:lang w:val="bg-BG" w:eastAsia="bg-BG"/>
              </w:rPr>
              <w:t>БДС EN 14351-1/NА - Врати и прозорци</w:t>
            </w:r>
            <w:bookmarkEnd w:id="84"/>
            <w:bookmarkEnd w:id="85"/>
            <w:r w:rsidRPr="006C1CBA">
              <w:rPr>
                <w:rFonts w:ascii="Times New Roman" w:eastAsia="Times New Roman" w:hAnsi="Times New Roman"/>
                <w:bCs/>
                <w:color w:val="000000" w:themeColor="text1"/>
                <w:sz w:val="20"/>
                <w:szCs w:val="20"/>
                <w:lang w:val="bg-BG" w:eastAsia="bg-BG"/>
              </w:rPr>
              <w:t xml:space="preserve"> </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bCs/>
                <w:color w:val="000000" w:themeColor="text1"/>
                <w:sz w:val="20"/>
                <w:szCs w:val="20"/>
                <w:lang w:val="bg-BG"/>
              </w:rPr>
              <w:t xml:space="preserve">стандарт за продукт, технически характеристики </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bCs/>
                <w:color w:val="000000" w:themeColor="text1"/>
                <w:sz w:val="20"/>
                <w:szCs w:val="20"/>
                <w:lang w:val="bg-BG"/>
              </w:rPr>
              <w:t>Част 1: Прозорци и външни врати без характеристики за устойчивост на огън и/или пропускане на дим</w:t>
            </w:r>
          </w:p>
          <w:p w:rsidR="00EF4FD2" w:rsidRPr="006C1CBA" w:rsidRDefault="00EF4FD2" w:rsidP="00264080">
            <w:pPr>
              <w:keepNext/>
              <w:spacing w:after="120" w:line="240" w:lineRule="auto"/>
              <w:ind w:right="33"/>
              <w:jc w:val="both"/>
              <w:outlineLvl w:val="3"/>
              <w:rPr>
                <w:rFonts w:ascii="Times New Roman" w:eastAsia="Times New Roman" w:hAnsi="Times New Roman"/>
                <w:bCs/>
                <w:color w:val="000000" w:themeColor="text1"/>
                <w:sz w:val="20"/>
                <w:szCs w:val="20"/>
                <w:lang w:val="bg-BG" w:eastAsia="bg-BG"/>
              </w:rPr>
            </w:pPr>
            <w:bookmarkStart w:id="86" w:name="_Toc409108759"/>
            <w:bookmarkStart w:id="87" w:name="_Toc409109036"/>
            <w:r w:rsidRPr="006C1CBA">
              <w:rPr>
                <w:rFonts w:ascii="Times New Roman" w:eastAsia="Times New Roman" w:hAnsi="Times New Roman"/>
                <w:color w:val="000000" w:themeColor="text1"/>
                <w:sz w:val="20"/>
                <w:szCs w:val="20"/>
                <w:lang w:val="bg-BG" w:eastAsia="bg-BG"/>
              </w:rPr>
              <w:t>БДС</w:t>
            </w:r>
            <w:r w:rsidRPr="006C1CBA">
              <w:rPr>
                <w:rFonts w:ascii="Times New Roman" w:eastAsia="Times New Roman" w:hAnsi="Times New Roman"/>
                <w:b/>
                <w:color w:val="000000" w:themeColor="text1"/>
                <w:sz w:val="20"/>
                <w:szCs w:val="20"/>
                <w:lang w:val="bg-BG" w:eastAsia="bg-BG"/>
              </w:rPr>
              <w:t xml:space="preserve"> </w:t>
            </w:r>
            <w:r w:rsidRPr="006C1CBA">
              <w:rPr>
                <w:rFonts w:ascii="Times New Roman" w:eastAsia="Times New Roman" w:hAnsi="Times New Roman"/>
                <w:color w:val="000000" w:themeColor="text1"/>
                <w:sz w:val="20"/>
                <w:szCs w:val="20"/>
                <w:lang w:val="bg-BG" w:eastAsia="bg-BG"/>
              </w:rPr>
              <w:t xml:space="preserve">ISO 18292 - </w:t>
            </w:r>
            <w:r w:rsidRPr="006C1CBA">
              <w:rPr>
                <w:rFonts w:ascii="Times New Roman" w:eastAsia="Times New Roman" w:hAnsi="Times New Roman"/>
                <w:bCs/>
                <w:color w:val="000000" w:themeColor="text1"/>
                <w:sz w:val="20"/>
                <w:szCs w:val="20"/>
                <w:lang w:val="bg-BG" w:eastAsia="bg-BG"/>
              </w:rPr>
              <w:t>Енергийни характеристики на остъклени системи за жилищни сгради</w:t>
            </w:r>
            <w:bookmarkEnd w:id="86"/>
            <w:bookmarkEnd w:id="87"/>
            <w:r w:rsidRPr="006C1CBA">
              <w:rPr>
                <w:rFonts w:ascii="Times New Roman" w:eastAsia="Times New Roman" w:hAnsi="Times New Roman"/>
                <w:bCs/>
                <w:color w:val="000000" w:themeColor="text1"/>
                <w:sz w:val="20"/>
                <w:szCs w:val="20"/>
                <w:lang w:val="bg-BG" w:eastAsia="bg-BG"/>
              </w:rPr>
              <w:t xml:space="preserve"> </w:t>
            </w:r>
          </w:p>
          <w:p w:rsidR="00EF4FD2" w:rsidRPr="006C1CBA" w:rsidRDefault="00EF4FD2" w:rsidP="00264080">
            <w:pPr>
              <w:keepNext/>
              <w:spacing w:after="120" w:line="240" w:lineRule="auto"/>
              <w:ind w:right="33"/>
              <w:jc w:val="both"/>
              <w:outlineLvl w:val="3"/>
              <w:rPr>
                <w:rFonts w:ascii="Times New Roman" w:eastAsiaTheme="minorHAnsi" w:hAnsi="Times New Roman"/>
                <w:color w:val="000000" w:themeColor="text1"/>
                <w:sz w:val="20"/>
                <w:szCs w:val="20"/>
                <w:lang w:val="bg-BG"/>
              </w:rPr>
            </w:pPr>
          </w:p>
        </w:tc>
      </w:tr>
      <w:tr w:rsidR="00EF4FD2" w:rsidRPr="0033588E" w:rsidTr="00EF4FD2">
        <w:trPr>
          <w:trHeight w:val="105"/>
          <w:tblCellSpacing w:w="28" w:type="dxa"/>
        </w:trPr>
        <w:tc>
          <w:tcPr>
            <w:tcW w:w="362"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2</w:t>
            </w:r>
          </w:p>
        </w:tc>
        <w:tc>
          <w:tcPr>
            <w:tcW w:w="1017"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Продукти за топлоизолация. Комбинирани изолационни комплекти/системи</w:t>
            </w:r>
          </w:p>
        </w:tc>
        <w:tc>
          <w:tcPr>
            <w:tcW w:w="670" w:type="pct"/>
          </w:tcPr>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proofErr w:type="spellStart"/>
            <w:r w:rsidRPr="006C1CBA">
              <w:rPr>
                <w:rFonts w:ascii="Times New Roman" w:eastAsiaTheme="minorHAnsi" w:hAnsi="Times New Roman"/>
                <w:color w:val="000000" w:themeColor="text1"/>
                <w:sz w:val="20"/>
                <w:szCs w:val="20"/>
                <w:lang w:val="bg-BG"/>
              </w:rPr>
              <w:t>Полистирени</w:t>
            </w:r>
            <w:proofErr w:type="spellEnd"/>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Вати</w:t>
            </w: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xml:space="preserve">Дървесни </w:t>
            </w:r>
          </w:p>
          <w:p w:rsidR="00EF4FD2" w:rsidRPr="006C1CBA" w:rsidRDefault="00EF4FD2" w:rsidP="00264080">
            <w:pPr>
              <w:spacing w:after="120" w:line="240" w:lineRule="auto"/>
              <w:ind w:right="33"/>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влакна</w:t>
            </w:r>
          </w:p>
        </w:tc>
        <w:tc>
          <w:tcPr>
            <w:tcW w:w="2811" w:type="pct"/>
            <w:shd w:val="clear" w:color="auto" w:fill="auto"/>
            <w:vAlign w:val="center"/>
          </w:tcPr>
          <w:p w:rsidR="00EF4FD2" w:rsidRPr="006C1CBA" w:rsidRDefault="00EF4FD2" w:rsidP="00264080">
            <w:pPr>
              <w:spacing w:after="120" w:line="240" w:lineRule="auto"/>
              <w:ind w:right="33"/>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xml:space="preserve">БДС EN 13163 - </w:t>
            </w:r>
            <w:proofErr w:type="spellStart"/>
            <w:r w:rsidRPr="006C1CBA">
              <w:rPr>
                <w:rFonts w:ascii="Times New Roman" w:eastAsiaTheme="minorHAnsi" w:hAnsi="Times New Roman"/>
                <w:color w:val="000000" w:themeColor="text1"/>
                <w:sz w:val="20"/>
                <w:szCs w:val="20"/>
                <w:lang w:val="bg-BG"/>
              </w:rPr>
              <w:t>Топлоизолационни</w:t>
            </w:r>
            <w:proofErr w:type="spellEnd"/>
            <w:r w:rsidRPr="006C1CBA">
              <w:rPr>
                <w:rFonts w:ascii="Times New Roman" w:eastAsiaTheme="minorHAnsi" w:hAnsi="Times New Roman"/>
                <w:color w:val="000000" w:themeColor="text1"/>
                <w:sz w:val="20"/>
                <w:szCs w:val="20"/>
                <w:lang w:val="bg-BG"/>
              </w:rPr>
              <w:t xml:space="preserve"> продукти за сгради продукти от </w:t>
            </w:r>
            <w:proofErr w:type="spellStart"/>
            <w:r w:rsidRPr="006C1CBA">
              <w:rPr>
                <w:rFonts w:ascii="Times New Roman" w:eastAsiaTheme="minorHAnsi" w:hAnsi="Times New Roman"/>
                <w:color w:val="000000" w:themeColor="text1"/>
                <w:sz w:val="20"/>
                <w:szCs w:val="20"/>
                <w:lang w:val="bg-BG"/>
              </w:rPr>
              <w:t>експандиран</w:t>
            </w:r>
            <w:proofErr w:type="spellEnd"/>
            <w:r w:rsidRPr="006C1CBA">
              <w:rPr>
                <w:rFonts w:ascii="Times New Roman" w:eastAsiaTheme="minorHAnsi" w:hAnsi="Times New Roman"/>
                <w:color w:val="000000" w:themeColor="text1"/>
                <w:sz w:val="20"/>
                <w:szCs w:val="20"/>
                <w:lang w:val="bg-BG"/>
              </w:rPr>
              <w:t xml:space="preserve"> </w:t>
            </w:r>
            <w:proofErr w:type="spellStart"/>
            <w:r w:rsidRPr="006C1CBA">
              <w:rPr>
                <w:rFonts w:ascii="Times New Roman" w:eastAsiaTheme="minorHAnsi" w:hAnsi="Times New Roman"/>
                <w:color w:val="000000" w:themeColor="text1"/>
                <w:sz w:val="20"/>
                <w:szCs w:val="20"/>
                <w:lang w:val="bg-BG"/>
              </w:rPr>
              <w:t>полистирен</w:t>
            </w:r>
            <w:proofErr w:type="spellEnd"/>
            <w:r w:rsidRPr="006C1CBA">
              <w:rPr>
                <w:rFonts w:ascii="Times New Roman" w:eastAsiaTheme="minorHAnsi" w:hAnsi="Times New Roman"/>
                <w:color w:val="000000" w:themeColor="text1"/>
                <w:sz w:val="20"/>
                <w:szCs w:val="20"/>
                <w:lang w:val="bg-BG"/>
              </w:rPr>
              <w:t xml:space="preserve"> (EPS), произведени в заводски условия</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xml:space="preserve">БДС EN 13164 - </w:t>
            </w:r>
            <w:proofErr w:type="spellStart"/>
            <w:r w:rsidRPr="006C1CBA">
              <w:rPr>
                <w:rFonts w:ascii="Times New Roman" w:eastAsiaTheme="minorHAnsi" w:hAnsi="Times New Roman"/>
                <w:color w:val="000000" w:themeColor="text1"/>
                <w:sz w:val="20"/>
                <w:szCs w:val="20"/>
                <w:lang w:val="bg-BG" w:eastAsia="bg-BG"/>
              </w:rPr>
              <w:t>Топлоизолационни</w:t>
            </w:r>
            <w:proofErr w:type="spellEnd"/>
            <w:r w:rsidRPr="006C1CBA">
              <w:rPr>
                <w:rFonts w:ascii="Times New Roman" w:eastAsiaTheme="minorHAnsi" w:hAnsi="Times New Roman"/>
                <w:color w:val="000000" w:themeColor="text1"/>
                <w:sz w:val="20"/>
                <w:szCs w:val="20"/>
                <w:lang w:val="bg-BG" w:eastAsia="bg-BG"/>
              </w:rPr>
              <w:t xml:space="preserve"> продукти за сгради </w:t>
            </w:r>
            <w:r w:rsidRPr="006C1CBA">
              <w:rPr>
                <w:rFonts w:ascii="Times New Roman" w:eastAsiaTheme="minorHAnsi" w:hAnsi="Times New Roman"/>
                <w:noProof/>
                <w:color w:val="000000" w:themeColor="text1"/>
                <w:sz w:val="20"/>
                <w:szCs w:val="20"/>
                <w:lang w:val="bg-BG"/>
              </w:rPr>
              <w:t xml:space="preserve">продукти от екструдиран полистирен (XPS), произведени в </w:t>
            </w:r>
            <w:r w:rsidRPr="006C1CBA">
              <w:rPr>
                <w:rFonts w:ascii="Times New Roman" w:eastAsiaTheme="minorHAnsi" w:hAnsi="Times New Roman"/>
                <w:color w:val="000000" w:themeColor="text1"/>
                <w:sz w:val="20"/>
                <w:szCs w:val="20"/>
                <w:lang w:val="bg-BG"/>
              </w:rPr>
              <w:t>заводски условия</w:t>
            </w:r>
          </w:p>
          <w:p w:rsidR="00EF4FD2" w:rsidRPr="006C1CBA" w:rsidRDefault="00EF4FD2" w:rsidP="00264080">
            <w:pPr>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 xml:space="preserve">БДС EN  13166 - </w:t>
            </w:r>
            <w:proofErr w:type="spellStart"/>
            <w:r w:rsidRPr="006C1CBA">
              <w:rPr>
                <w:rFonts w:ascii="Times New Roman" w:eastAsiaTheme="minorHAnsi" w:hAnsi="Times New Roman"/>
                <w:color w:val="000000" w:themeColor="text1"/>
                <w:sz w:val="20"/>
                <w:szCs w:val="20"/>
                <w:lang w:val="bg-BG"/>
              </w:rPr>
              <w:t>Топлоизолационни</w:t>
            </w:r>
            <w:proofErr w:type="spellEnd"/>
            <w:r w:rsidRPr="006C1CBA">
              <w:rPr>
                <w:rFonts w:ascii="Times New Roman" w:eastAsiaTheme="minorHAnsi" w:hAnsi="Times New Roman"/>
                <w:color w:val="000000" w:themeColor="text1"/>
                <w:sz w:val="20"/>
                <w:szCs w:val="20"/>
                <w:lang w:val="bg-BG"/>
              </w:rPr>
              <w:t xml:space="preserve"> продукти за сгради продукти от твърд </w:t>
            </w:r>
            <w:proofErr w:type="spellStart"/>
            <w:r w:rsidRPr="006C1CBA">
              <w:rPr>
                <w:rFonts w:ascii="Times New Roman" w:eastAsiaTheme="minorHAnsi" w:hAnsi="Times New Roman"/>
                <w:color w:val="000000" w:themeColor="text1"/>
                <w:sz w:val="20"/>
                <w:szCs w:val="20"/>
                <w:lang w:val="bg-BG"/>
              </w:rPr>
              <w:t>пенофенопласт</w:t>
            </w:r>
            <w:proofErr w:type="spellEnd"/>
            <w:r w:rsidRPr="006C1CBA">
              <w:rPr>
                <w:rFonts w:ascii="Times New Roman" w:eastAsiaTheme="minorHAnsi" w:hAnsi="Times New Roman"/>
                <w:color w:val="000000" w:themeColor="text1"/>
                <w:sz w:val="20"/>
                <w:szCs w:val="20"/>
                <w:lang w:val="bg-BG"/>
              </w:rPr>
              <w:t xml:space="preserve"> (PF), произведени в заводски условия</w:t>
            </w:r>
          </w:p>
          <w:p w:rsidR="00EF4FD2" w:rsidRPr="006C1CBA" w:rsidRDefault="00EF4FD2" w:rsidP="00264080">
            <w:pPr>
              <w:keepNext/>
              <w:spacing w:after="120" w:line="240" w:lineRule="auto"/>
              <w:ind w:right="33"/>
              <w:jc w:val="both"/>
              <w:outlineLvl w:val="3"/>
              <w:rPr>
                <w:rFonts w:ascii="Times New Roman" w:eastAsia="Times New Roman" w:hAnsi="Times New Roman"/>
                <w:color w:val="000000" w:themeColor="text1"/>
                <w:sz w:val="20"/>
                <w:szCs w:val="20"/>
                <w:lang w:val="bg-BG" w:eastAsia="bg-BG"/>
              </w:rPr>
            </w:pPr>
            <w:bookmarkStart w:id="88" w:name="_Toc409108760"/>
            <w:bookmarkStart w:id="89" w:name="_Toc409109037"/>
            <w:r w:rsidRPr="006C1CBA">
              <w:rPr>
                <w:rFonts w:ascii="Times New Roman" w:eastAsia="Times New Roman" w:hAnsi="Times New Roman"/>
                <w:color w:val="000000" w:themeColor="text1"/>
                <w:sz w:val="20"/>
                <w:szCs w:val="20"/>
                <w:lang w:val="bg-BG" w:eastAsia="bg-BG"/>
              </w:rPr>
              <w:t xml:space="preserve">БДС EN 13167 - </w:t>
            </w:r>
            <w:proofErr w:type="spellStart"/>
            <w:r w:rsidRPr="006C1CBA">
              <w:rPr>
                <w:rFonts w:ascii="Times New Roman" w:eastAsia="Times New Roman" w:hAnsi="Times New Roman"/>
                <w:color w:val="000000" w:themeColor="text1"/>
                <w:sz w:val="20"/>
                <w:szCs w:val="20"/>
                <w:lang w:val="bg-BG" w:eastAsia="bg-BG"/>
              </w:rPr>
              <w:t>Топлоизолационни</w:t>
            </w:r>
            <w:proofErr w:type="spellEnd"/>
            <w:r w:rsidRPr="006C1CBA">
              <w:rPr>
                <w:rFonts w:ascii="Times New Roman" w:eastAsia="Times New Roman" w:hAnsi="Times New Roman"/>
                <w:color w:val="000000" w:themeColor="text1"/>
                <w:sz w:val="20"/>
                <w:szCs w:val="20"/>
                <w:lang w:val="bg-BG" w:eastAsia="bg-BG"/>
              </w:rPr>
              <w:t xml:space="preserve"> продукти за сгради продукти от пеностъкло (</w:t>
            </w:r>
            <w:proofErr w:type="spellStart"/>
            <w:r w:rsidRPr="006C1CBA">
              <w:rPr>
                <w:rFonts w:ascii="Times New Roman" w:eastAsia="Times New Roman" w:hAnsi="Times New Roman"/>
                <w:color w:val="000000" w:themeColor="text1"/>
                <w:sz w:val="20"/>
                <w:szCs w:val="20"/>
                <w:lang w:val="bg-BG" w:eastAsia="bg-BG"/>
              </w:rPr>
              <w:t>cg</w:t>
            </w:r>
            <w:proofErr w:type="spellEnd"/>
            <w:r w:rsidRPr="006C1CBA">
              <w:rPr>
                <w:rFonts w:ascii="Times New Roman" w:eastAsia="Times New Roman" w:hAnsi="Times New Roman"/>
                <w:color w:val="000000" w:themeColor="text1"/>
                <w:sz w:val="20"/>
                <w:szCs w:val="20"/>
                <w:lang w:val="bg-BG" w:eastAsia="bg-BG"/>
              </w:rPr>
              <w:t>), произведени в заводски условия</w:t>
            </w:r>
            <w:bookmarkEnd w:id="88"/>
            <w:bookmarkEnd w:id="89"/>
          </w:p>
          <w:p w:rsidR="00EF4FD2" w:rsidRPr="006C1CBA" w:rsidRDefault="00EF4FD2" w:rsidP="00264080">
            <w:pPr>
              <w:keepNext/>
              <w:spacing w:after="120" w:line="240" w:lineRule="auto"/>
              <w:ind w:right="33"/>
              <w:jc w:val="both"/>
              <w:outlineLvl w:val="3"/>
              <w:rPr>
                <w:rFonts w:ascii="Times New Roman" w:eastAsia="Times New Roman" w:hAnsi="Times New Roman"/>
                <w:color w:val="000000" w:themeColor="text1"/>
                <w:sz w:val="20"/>
                <w:szCs w:val="20"/>
                <w:lang w:val="bg-BG" w:eastAsia="bg-BG"/>
              </w:rPr>
            </w:pPr>
            <w:bookmarkStart w:id="90" w:name="_Toc409108761"/>
            <w:bookmarkStart w:id="91" w:name="_Toc409109038"/>
            <w:r w:rsidRPr="006C1CBA">
              <w:rPr>
                <w:rFonts w:ascii="Times New Roman" w:eastAsia="Times New Roman" w:hAnsi="Times New Roman"/>
                <w:color w:val="000000" w:themeColor="text1"/>
                <w:sz w:val="20"/>
                <w:szCs w:val="20"/>
                <w:lang w:val="bg-BG" w:eastAsia="bg-BG"/>
              </w:rPr>
              <w:t xml:space="preserve">БДС EN 13168 – </w:t>
            </w:r>
            <w:proofErr w:type="spellStart"/>
            <w:r w:rsidRPr="006C1CBA">
              <w:rPr>
                <w:rFonts w:ascii="Times New Roman" w:eastAsia="Times New Roman" w:hAnsi="Times New Roman"/>
                <w:color w:val="000000" w:themeColor="text1"/>
                <w:sz w:val="20"/>
                <w:szCs w:val="20"/>
                <w:lang w:val="bg-BG" w:eastAsia="bg-BG"/>
              </w:rPr>
              <w:t>Топлоизолационни</w:t>
            </w:r>
            <w:proofErr w:type="spellEnd"/>
            <w:r w:rsidRPr="006C1CBA">
              <w:rPr>
                <w:rFonts w:ascii="Times New Roman" w:eastAsia="Times New Roman" w:hAnsi="Times New Roman"/>
                <w:color w:val="000000" w:themeColor="text1"/>
                <w:sz w:val="20"/>
                <w:szCs w:val="20"/>
                <w:lang w:val="bg-BG" w:eastAsia="bg-BG"/>
              </w:rPr>
              <w:t xml:space="preserve"> продукти на сгради Продукти от дървесна вата (WW) произведени в заводски условия</w:t>
            </w:r>
            <w:bookmarkEnd w:id="90"/>
            <w:bookmarkEnd w:id="91"/>
          </w:p>
          <w:p w:rsidR="00EF4FD2" w:rsidRPr="006C1CBA" w:rsidRDefault="00EF4FD2" w:rsidP="00264080">
            <w:pPr>
              <w:keepNext/>
              <w:spacing w:after="120" w:line="240" w:lineRule="auto"/>
              <w:ind w:right="33"/>
              <w:jc w:val="both"/>
              <w:outlineLvl w:val="3"/>
              <w:rPr>
                <w:rFonts w:ascii="Times New Roman" w:eastAsia="Times New Roman" w:hAnsi="Times New Roman"/>
                <w:color w:val="000000" w:themeColor="text1"/>
                <w:sz w:val="20"/>
                <w:szCs w:val="20"/>
                <w:lang w:val="bg-BG" w:eastAsia="bg-BG"/>
              </w:rPr>
            </w:pPr>
            <w:bookmarkStart w:id="92" w:name="_Toc409108762"/>
            <w:bookmarkStart w:id="93" w:name="_Toc409109039"/>
            <w:r w:rsidRPr="006C1CBA">
              <w:rPr>
                <w:rFonts w:ascii="Times New Roman" w:eastAsia="Times New Roman" w:hAnsi="Times New Roman"/>
                <w:color w:val="000000" w:themeColor="text1"/>
                <w:sz w:val="20"/>
                <w:szCs w:val="20"/>
                <w:lang w:val="bg-BG" w:eastAsia="bg-BG"/>
              </w:rPr>
              <w:t>БДС EN 13169 -</w:t>
            </w:r>
            <w:proofErr w:type="spellStart"/>
            <w:r w:rsidRPr="006C1CBA">
              <w:rPr>
                <w:rFonts w:ascii="Times New Roman" w:eastAsia="Times New Roman" w:hAnsi="Times New Roman"/>
                <w:color w:val="000000" w:themeColor="text1"/>
                <w:sz w:val="20"/>
                <w:szCs w:val="20"/>
                <w:lang w:val="bg-BG" w:eastAsia="bg-BG"/>
              </w:rPr>
              <w:t>Топлоизолационни</w:t>
            </w:r>
            <w:proofErr w:type="spellEnd"/>
            <w:r w:rsidRPr="006C1CBA">
              <w:rPr>
                <w:rFonts w:ascii="Times New Roman" w:eastAsia="Times New Roman" w:hAnsi="Times New Roman"/>
                <w:color w:val="000000" w:themeColor="text1"/>
                <w:sz w:val="20"/>
                <w:szCs w:val="20"/>
                <w:lang w:val="bg-BG" w:eastAsia="bg-BG"/>
              </w:rPr>
              <w:t xml:space="preserve"> продукти за сгради продукти от </w:t>
            </w:r>
            <w:proofErr w:type="spellStart"/>
            <w:r w:rsidRPr="006C1CBA">
              <w:rPr>
                <w:rFonts w:ascii="Times New Roman" w:eastAsia="Times New Roman" w:hAnsi="Times New Roman"/>
                <w:color w:val="000000" w:themeColor="text1"/>
                <w:sz w:val="20"/>
                <w:szCs w:val="20"/>
                <w:lang w:val="bg-BG" w:eastAsia="bg-BG"/>
              </w:rPr>
              <w:t>експандиран</w:t>
            </w:r>
            <w:proofErr w:type="spellEnd"/>
            <w:r w:rsidRPr="006C1CBA">
              <w:rPr>
                <w:rFonts w:ascii="Times New Roman" w:eastAsia="Times New Roman" w:hAnsi="Times New Roman"/>
                <w:color w:val="000000" w:themeColor="text1"/>
                <w:sz w:val="20"/>
                <w:szCs w:val="20"/>
                <w:lang w:val="bg-BG" w:eastAsia="bg-BG"/>
              </w:rPr>
              <w:t xml:space="preserve"> </w:t>
            </w:r>
            <w:proofErr w:type="spellStart"/>
            <w:r w:rsidRPr="006C1CBA">
              <w:rPr>
                <w:rFonts w:ascii="Times New Roman" w:eastAsia="Times New Roman" w:hAnsi="Times New Roman"/>
                <w:color w:val="000000" w:themeColor="text1"/>
                <w:sz w:val="20"/>
                <w:szCs w:val="20"/>
                <w:lang w:val="bg-BG" w:eastAsia="bg-BG"/>
              </w:rPr>
              <w:t>перлит</w:t>
            </w:r>
            <w:proofErr w:type="spellEnd"/>
            <w:r w:rsidRPr="006C1CBA">
              <w:rPr>
                <w:rFonts w:ascii="Times New Roman" w:eastAsia="Times New Roman" w:hAnsi="Times New Roman"/>
                <w:color w:val="000000" w:themeColor="text1"/>
                <w:sz w:val="20"/>
                <w:szCs w:val="20"/>
                <w:lang w:val="bg-BG" w:eastAsia="bg-BG"/>
              </w:rPr>
              <w:t xml:space="preserve"> (EPB), произведени в заводски условия</w:t>
            </w:r>
            <w:bookmarkEnd w:id="92"/>
            <w:bookmarkEnd w:id="93"/>
          </w:p>
          <w:p w:rsidR="00EF4FD2" w:rsidRPr="006C1CBA" w:rsidRDefault="00EF4FD2" w:rsidP="00264080">
            <w:pPr>
              <w:keepNext/>
              <w:spacing w:after="120" w:line="240" w:lineRule="auto"/>
              <w:ind w:right="33"/>
              <w:jc w:val="both"/>
              <w:outlineLvl w:val="3"/>
              <w:rPr>
                <w:rFonts w:ascii="Times New Roman" w:eastAsia="Times New Roman" w:hAnsi="Times New Roman"/>
                <w:color w:val="000000" w:themeColor="text1"/>
                <w:sz w:val="20"/>
                <w:szCs w:val="20"/>
                <w:lang w:val="bg-BG" w:eastAsia="bg-BG"/>
              </w:rPr>
            </w:pPr>
            <w:bookmarkStart w:id="94" w:name="_Toc409108763"/>
            <w:bookmarkStart w:id="95" w:name="_Toc409109040"/>
            <w:r w:rsidRPr="006C1CBA">
              <w:rPr>
                <w:rFonts w:ascii="Times New Roman" w:eastAsia="Times New Roman" w:hAnsi="Times New Roman"/>
                <w:color w:val="000000" w:themeColor="text1"/>
                <w:sz w:val="20"/>
                <w:szCs w:val="20"/>
                <w:lang w:val="bg-BG" w:eastAsia="bg-BG"/>
              </w:rPr>
              <w:t>БДС</w:t>
            </w:r>
            <w:r w:rsidRPr="006C1CBA">
              <w:rPr>
                <w:rFonts w:ascii="Times New Roman" w:eastAsia="Times New Roman" w:hAnsi="Times New Roman"/>
                <w:b/>
                <w:color w:val="000000" w:themeColor="text1"/>
                <w:sz w:val="20"/>
                <w:szCs w:val="20"/>
                <w:lang w:val="bg-BG" w:eastAsia="bg-BG"/>
              </w:rPr>
              <w:t xml:space="preserve"> </w:t>
            </w:r>
            <w:r w:rsidRPr="006C1CBA">
              <w:rPr>
                <w:rFonts w:ascii="Times New Roman" w:eastAsia="Times New Roman" w:hAnsi="Times New Roman"/>
                <w:color w:val="000000" w:themeColor="text1"/>
                <w:sz w:val="20"/>
                <w:szCs w:val="20"/>
                <w:lang w:val="bg-BG" w:eastAsia="bg-BG"/>
              </w:rPr>
              <w:t xml:space="preserve">EN 13170 - </w:t>
            </w:r>
            <w:proofErr w:type="spellStart"/>
            <w:r w:rsidRPr="006C1CBA">
              <w:rPr>
                <w:rFonts w:ascii="Times New Roman" w:eastAsia="Times New Roman" w:hAnsi="Times New Roman"/>
                <w:color w:val="000000" w:themeColor="text1"/>
                <w:sz w:val="20"/>
                <w:szCs w:val="20"/>
                <w:lang w:val="bg-BG" w:eastAsia="bg-BG"/>
              </w:rPr>
              <w:t>Топлоизолационни</w:t>
            </w:r>
            <w:proofErr w:type="spellEnd"/>
            <w:r w:rsidRPr="006C1CBA">
              <w:rPr>
                <w:rFonts w:ascii="Times New Roman" w:eastAsia="Times New Roman" w:hAnsi="Times New Roman"/>
                <w:color w:val="000000" w:themeColor="text1"/>
                <w:sz w:val="20"/>
                <w:szCs w:val="20"/>
                <w:lang w:val="bg-BG" w:eastAsia="bg-BG"/>
              </w:rPr>
              <w:t xml:space="preserve"> продукти за сгради продукти от </w:t>
            </w:r>
            <w:proofErr w:type="spellStart"/>
            <w:r w:rsidRPr="006C1CBA">
              <w:rPr>
                <w:rFonts w:ascii="Times New Roman" w:eastAsia="Times New Roman" w:hAnsi="Times New Roman"/>
                <w:color w:val="000000" w:themeColor="text1"/>
                <w:sz w:val="20"/>
                <w:szCs w:val="20"/>
                <w:lang w:val="bg-BG" w:eastAsia="bg-BG"/>
              </w:rPr>
              <w:t>експандиран</w:t>
            </w:r>
            <w:proofErr w:type="spellEnd"/>
            <w:r w:rsidRPr="006C1CBA">
              <w:rPr>
                <w:rFonts w:ascii="Times New Roman" w:eastAsia="Times New Roman" w:hAnsi="Times New Roman"/>
                <w:color w:val="000000" w:themeColor="text1"/>
                <w:sz w:val="20"/>
                <w:szCs w:val="20"/>
                <w:lang w:val="bg-BG" w:eastAsia="bg-BG"/>
              </w:rPr>
              <w:t xml:space="preserve"> корк (ICB), произведени в заводски условия</w:t>
            </w:r>
            <w:bookmarkEnd w:id="94"/>
            <w:bookmarkEnd w:id="95"/>
          </w:p>
          <w:p w:rsidR="00EF4FD2" w:rsidRPr="006C1CBA" w:rsidRDefault="00EF4FD2" w:rsidP="00264080">
            <w:pPr>
              <w:keepNext/>
              <w:spacing w:after="120" w:line="240" w:lineRule="auto"/>
              <w:ind w:right="33"/>
              <w:jc w:val="both"/>
              <w:outlineLvl w:val="3"/>
              <w:rPr>
                <w:rFonts w:ascii="Times New Roman" w:eastAsia="Times New Roman" w:hAnsi="Times New Roman"/>
                <w:b/>
                <w:color w:val="000000" w:themeColor="text1"/>
                <w:sz w:val="20"/>
                <w:szCs w:val="20"/>
                <w:lang w:val="bg-BG" w:eastAsia="bg-BG"/>
              </w:rPr>
            </w:pPr>
            <w:bookmarkStart w:id="96" w:name="_Toc409108764"/>
            <w:bookmarkStart w:id="97" w:name="_Toc409109041"/>
            <w:r w:rsidRPr="006C1CBA">
              <w:rPr>
                <w:rFonts w:ascii="Times New Roman" w:eastAsia="Times New Roman" w:hAnsi="Times New Roman"/>
                <w:color w:val="000000" w:themeColor="text1"/>
                <w:sz w:val="20"/>
                <w:szCs w:val="20"/>
                <w:lang w:val="bg-BG" w:eastAsia="bg-BG"/>
              </w:rPr>
              <w:t>БДС</w:t>
            </w:r>
            <w:r w:rsidRPr="006C1CBA">
              <w:rPr>
                <w:rFonts w:ascii="Times New Roman" w:eastAsia="Times New Roman" w:hAnsi="Times New Roman"/>
                <w:b/>
                <w:color w:val="000000" w:themeColor="text1"/>
                <w:sz w:val="20"/>
                <w:szCs w:val="20"/>
                <w:lang w:val="bg-BG" w:eastAsia="bg-BG"/>
              </w:rPr>
              <w:t xml:space="preserve"> </w:t>
            </w:r>
            <w:r w:rsidRPr="006C1CBA">
              <w:rPr>
                <w:rFonts w:ascii="Times New Roman" w:eastAsia="Times New Roman" w:hAnsi="Times New Roman"/>
                <w:color w:val="000000" w:themeColor="text1"/>
                <w:sz w:val="20"/>
                <w:szCs w:val="20"/>
                <w:lang w:val="bg-BG" w:eastAsia="bg-BG"/>
              </w:rPr>
              <w:t xml:space="preserve">EN 13171 - </w:t>
            </w:r>
            <w:proofErr w:type="spellStart"/>
            <w:r w:rsidRPr="006C1CBA">
              <w:rPr>
                <w:rFonts w:ascii="Times New Roman" w:eastAsia="Times New Roman" w:hAnsi="Times New Roman"/>
                <w:color w:val="000000" w:themeColor="text1"/>
                <w:sz w:val="20"/>
                <w:szCs w:val="20"/>
                <w:lang w:val="bg-BG" w:eastAsia="bg-BG"/>
              </w:rPr>
              <w:t>Топлоизолационни</w:t>
            </w:r>
            <w:proofErr w:type="spellEnd"/>
            <w:r w:rsidRPr="006C1CBA">
              <w:rPr>
                <w:rFonts w:ascii="Times New Roman" w:eastAsia="Times New Roman" w:hAnsi="Times New Roman"/>
                <w:color w:val="000000" w:themeColor="text1"/>
                <w:sz w:val="20"/>
                <w:szCs w:val="20"/>
                <w:lang w:val="bg-BG" w:eastAsia="bg-BG"/>
              </w:rPr>
              <w:t xml:space="preserve"> продукти за сгради продукти от дървесни влакна (WF), произведени в заводски условия</w:t>
            </w:r>
            <w:bookmarkEnd w:id="96"/>
            <w:bookmarkEnd w:id="97"/>
          </w:p>
          <w:p w:rsidR="00EF4FD2" w:rsidRPr="006C1CBA" w:rsidRDefault="00EF4FD2" w:rsidP="00264080">
            <w:pPr>
              <w:keepNext/>
              <w:spacing w:after="120" w:line="240" w:lineRule="auto"/>
              <w:ind w:right="33"/>
              <w:jc w:val="both"/>
              <w:outlineLvl w:val="3"/>
              <w:rPr>
                <w:rFonts w:ascii="Times New Roman" w:eastAsia="Times New Roman" w:hAnsi="Times New Roman"/>
                <w:b/>
                <w:color w:val="000000" w:themeColor="text1"/>
                <w:sz w:val="20"/>
                <w:szCs w:val="20"/>
                <w:lang w:val="bg-BG" w:eastAsia="bg-BG"/>
              </w:rPr>
            </w:pPr>
            <w:bookmarkStart w:id="98" w:name="_Toc409108765"/>
            <w:bookmarkStart w:id="99" w:name="_Toc409109042"/>
            <w:r w:rsidRPr="006C1CBA">
              <w:rPr>
                <w:rFonts w:ascii="Times New Roman" w:eastAsia="Times New Roman" w:hAnsi="Times New Roman"/>
                <w:color w:val="000000" w:themeColor="text1"/>
                <w:sz w:val="20"/>
                <w:szCs w:val="20"/>
                <w:lang w:val="bg-BG" w:eastAsia="bg-BG"/>
              </w:rPr>
              <w:t>БДС</w:t>
            </w:r>
            <w:r w:rsidRPr="006C1CBA">
              <w:rPr>
                <w:rFonts w:ascii="Times New Roman" w:eastAsia="Times New Roman" w:hAnsi="Times New Roman"/>
                <w:b/>
                <w:color w:val="000000" w:themeColor="text1"/>
                <w:sz w:val="20"/>
                <w:szCs w:val="20"/>
                <w:lang w:val="bg-BG" w:eastAsia="bg-BG"/>
              </w:rPr>
              <w:t xml:space="preserve"> </w:t>
            </w:r>
            <w:r w:rsidRPr="006C1CBA">
              <w:rPr>
                <w:rFonts w:ascii="Times New Roman" w:eastAsia="Times New Roman" w:hAnsi="Times New Roman"/>
                <w:color w:val="000000" w:themeColor="text1"/>
                <w:sz w:val="20"/>
                <w:szCs w:val="20"/>
                <w:lang w:val="bg-BG" w:eastAsia="bg-BG"/>
              </w:rPr>
              <w:t xml:space="preserve">EN 13162 - </w:t>
            </w:r>
            <w:proofErr w:type="spellStart"/>
            <w:r w:rsidRPr="006C1CBA">
              <w:rPr>
                <w:rFonts w:ascii="Times New Roman" w:eastAsia="Times New Roman" w:hAnsi="Times New Roman"/>
                <w:color w:val="000000" w:themeColor="text1"/>
                <w:sz w:val="20"/>
                <w:szCs w:val="20"/>
                <w:lang w:val="bg-BG" w:eastAsia="bg-BG"/>
              </w:rPr>
              <w:t>Топлоизолационни</w:t>
            </w:r>
            <w:proofErr w:type="spellEnd"/>
            <w:r w:rsidRPr="006C1CBA">
              <w:rPr>
                <w:rFonts w:ascii="Times New Roman" w:eastAsia="Times New Roman" w:hAnsi="Times New Roman"/>
                <w:color w:val="000000" w:themeColor="text1"/>
                <w:sz w:val="20"/>
                <w:szCs w:val="20"/>
                <w:lang w:val="bg-BG" w:eastAsia="bg-BG"/>
              </w:rPr>
              <w:t xml:space="preserve"> продукти за сгради. продукти от минерална вата (MW), произведени в заводски условия.</w:t>
            </w:r>
            <w:bookmarkEnd w:id="98"/>
            <w:bookmarkEnd w:id="99"/>
            <w:r w:rsidRPr="006C1CBA">
              <w:rPr>
                <w:rFonts w:ascii="Times New Roman" w:eastAsia="Times New Roman" w:hAnsi="Times New Roman"/>
                <w:b/>
                <w:color w:val="000000" w:themeColor="text1"/>
                <w:sz w:val="20"/>
                <w:szCs w:val="20"/>
                <w:lang w:val="bg-BG" w:eastAsia="bg-BG"/>
              </w:rPr>
              <w:t xml:space="preserve"> </w:t>
            </w:r>
          </w:p>
          <w:p w:rsidR="00EF4FD2" w:rsidRPr="006C1CBA" w:rsidRDefault="00EF4FD2" w:rsidP="00264080">
            <w:pPr>
              <w:keepNext/>
              <w:spacing w:after="120" w:line="240" w:lineRule="auto"/>
              <w:ind w:right="33"/>
              <w:jc w:val="both"/>
              <w:outlineLvl w:val="3"/>
              <w:rPr>
                <w:rFonts w:ascii="Times New Roman" w:eastAsia="Times New Roman" w:hAnsi="Times New Roman"/>
                <w:color w:val="000000" w:themeColor="text1"/>
                <w:sz w:val="20"/>
                <w:szCs w:val="20"/>
                <w:lang w:val="bg-BG" w:eastAsia="bg-BG"/>
              </w:rPr>
            </w:pPr>
            <w:bookmarkStart w:id="100" w:name="_Toc409108766"/>
            <w:bookmarkStart w:id="101" w:name="_Toc409109043"/>
            <w:r w:rsidRPr="006C1CBA">
              <w:rPr>
                <w:rFonts w:ascii="Times New Roman" w:eastAsia="Times New Roman" w:hAnsi="Times New Roman"/>
                <w:color w:val="000000" w:themeColor="text1"/>
                <w:sz w:val="20"/>
                <w:szCs w:val="20"/>
                <w:lang w:val="bg-BG" w:eastAsia="bg-BG"/>
              </w:rPr>
              <w:t>БДС EN ISO 13788 -</w:t>
            </w:r>
            <w:proofErr w:type="spellStart"/>
            <w:r w:rsidRPr="006C1CBA">
              <w:rPr>
                <w:rFonts w:ascii="Times New Roman" w:eastAsia="Times New Roman" w:hAnsi="Times New Roman"/>
                <w:color w:val="000000" w:themeColor="text1"/>
                <w:sz w:val="20"/>
                <w:szCs w:val="20"/>
                <w:lang w:val="bg-BG" w:eastAsia="bg-BG"/>
              </w:rPr>
              <w:t>Хигротермални</w:t>
            </w:r>
            <w:proofErr w:type="spellEnd"/>
            <w:r w:rsidRPr="006C1CBA">
              <w:rPr>
                <w:rFonts w:ascii="Times New Roman" w:eastAsia="Times New Roman" w:hAnsi="Times New Roman"/>
                <w:color w:val="000000" w:themeColor="text1"/>
                <w:sz w:val="20"/>
                <w:szCs w:val="20"/>
                <w:lang w:val="bg-BG" w:eastAsia="bg-BG"/>
              </w:rPr>
              <w:t xml:space="preserve"> характеристики на строителни компоненти и строителни елементи. Температура на вътрешната повърхност за предотвратяване на критична влажност на повърхността и </w:t>
            </w:r>
            <w:proofErr w:type="spellStart"/>
            <w:r w:rsidRPr="006C1CBA">
              <w:rPr>
                <w:rFonts w:ascii="Times New Roman" w:eastAsia="Times New Roman" w:hAnsi="Times New Roman"/>
                <w:color w:val="000000" w:themeColor="text1"/>
                <w:sz w:val="20"/>
                <w:szCs w:val="20"/>
                <w:lang w:val="bg-BG" w:eastAsia="bg-BG"/>
              </w:rPr>
              <w:t>конденз</w:t>
            </w:r>
            <w:proofErr w:type="spellEnd"/>
            <w:r w:rsidRPr="006C1CBA">
              <w:rPr>
                <w:rFonts w:ascii="Times New Roman" w:eastAsia="Times New Roman" w:hAnsi="Times New Roman"/>
                <w:color w:val="000000" w:themeColor="text1"/>
                <w:sz w:val="20"/>
                <w:szCs w:val="20"/>
                <w:lang w:val="bg-BG" w:eastAsia="bg-BG"/>
              </w:rPr>
              <w:t xml:space="preserve"> в пукнатини. Изчислителни методи (ISO/DIS 13788-2011)</w:t>
            </w:r>
            <w:bookmarkEnd w:id="100"/>
            <w:bookmarkEnd w:id="101"/>
          </w:p>
          <w:p w:rsidR="00EF4FD2" w:rsidRPr="006C1CBA" w:rsidRDefault="00EF4FD2" w:rsidP="00264080">
            <w:pPr>
              <w:keepNext/>
              <w:spacing w:after="120" w:line="240" w:lineRule="auto"/>
              <w:ind w:right="33"/>
              <w:jc w:val="both"/>
              <w:outlineLvl w:val="3"/>
              <w:rPr>
                <w:rFonts w:ascii="Times New Roman" w:eastAsia="Times New Roman" w:hAnsi="Times New Roman"/>
                <w:color w:val="000000" w:themeColor="text1"/>
                <w:sz w:val="20"/>
                <w:szCs w:val="20"/>
                <w:lang w:val="bg-BG" w:eastAsia="bg-BG"/>
              </w:rPr>
            </w:pPr>
            <w:bookmarkStart w:id="102" w:name="_Toc409108767"/>
            <w:bookmarkStart w:id="103" w:name="_Toc409109044"/>
            <w:r w:rsidRPr="006C1CBA">
              <w:rPr>
                <w:rFonts w:ascii="Times New Roman" w:eastAsia="Times New Roman" w:hAnsi="Times New Roman"/>
                <w:color w:val="000000" w:themeColor="text1"/>
                <w:sz w:val="20"/>
                <w:szCs w:val="20"/>
                <w:lang w:val="bg-BG" w:eastAsia="bg-BG"/>
              </w:rPr>
              <w:t>БДС EN ISO 14683 – Топлинни мостове в строителните конструкции. Коефициент на линейно топлопреминаване. Опростени методи и и ориентировъчни изчислителни стойности.</w:t>
            </w:r>
            <w:bookmarkEnd w:id="102"/>
            <w:bookmarkEnd w:id="103"/>
          </w:p>
        </w:tc>
      </w:tr>
      <w:tr w:rsidR="00EF4FD2" w:rsidRPr="0033588E" w:rsidTr="00EF4FD2">
        <w:trPr>
          <w:trHeight w:val="105"/>
          <w:tblCellSpacing w:w="28" w:type="dxa"/>
        </w:trPr>
        <w:tc>
          <w:tcPr>
            <w:tcW w:w="362"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3</w:t>
            </w:r>
          </w:p>
        </w:tc>
        <w:tc>
          <w:tcPr>
            <w:tcW w:w="1017"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Зидария и свързани с нея продукти. блокове за зидария, строителни разтвори, стенни връзки</w:t>
            </w:r>
          </w:p>
        </w:tc>
        <w:tc>
          <w:tcPr>
            <w:tcW w:w="670" w:type="pct"/>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r w:rsidRPr="006C1CBA">
              <w:rPr>
                <w:rFonts w:ascii="Times New Roman" w:eastAsia="Times New Roman" w:hAnsi="Times New Roman"/>
                <w:color w:val="000000" w:themeColor="text1"/>
                <w:sz w:val="20"/>
                <w:szCs w:val="20"/>
                <w:lang w:val="bg-BG"/>
              </w:rPr>
              <w:t>Тухли</w:t>
            </w: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r w:rsidRPr="006C1CBA">
              <w:rPr>
                <w:rFonts w:ascii="Times New Roman" w:eastAsia="Times New Roman" w:hAnsi="Times New Roman"/>
                <w:color w:val="000000" w:themeColor="text1"/>
                <w:sz w:val="20"/>
                <w:szCs w:val="20"/>
                <w:lang w:val="bg-BG"/>
              </w:rPr>
              <w:t>Камък</w:t>
            </w:r>
          </w:p>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rPr>
            </w:pPr>
            <w:proofErr w:type="spellStart"/>
            <w:r w:rsidRPr="006C1CBA">
              <w:rPr>
                <w:rFonts w:ascii="Times New Roman" w:eastAsia="Times New Roman" w:hAnsi="Times New Roman"/>
                <w:color w:val="000000" w:themeColor="text1"/>
                <w:sz w:val="20"/>
                <w:szCs w:val="20"/>
                <w:lang w:val="bg-BG"/>
              </w:rPr>
              <w:t>Газобетон</w:t>
            </w:r>
            <w:proofErr w:type="spellEnd"/>
          </w:p>
        </w:tc>
        <w:tc>
          <w:tcPr>
            <w:tcW w:w="2811" w:type="pct"/>
            <w:shd w:val="clear" w:color="auto" w:fill="auto"/>
            <w:vAlign w:val="center"/>
          </w:tcPr>
          <w:p w:rsidR="00EF4FD2" w:rsidRPr="006C1CBA" w:rsidRDefault="00EF4FD2" w:rsidP="00264080">
            <w:pPr>
              <w:autoSpaceDE w:val="0"/>
              <w:autoSpaceDN w:val="0"/>
              <w:adjustRightInd w:val="0"/>
              <w:spacing w:after="120" w:line="240" w:lineRule="auto"/>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lastRenderedPageBreak/>
              <w:t>БДС EN 771-1 +А1 – Изисквания за блокове за зидария</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bCs/>
                <w:color w:val="000000" w:themeColor="text1"/>
                <w:sz w:val="20"/>
                <w:szCs w:val="20"/>
                <w:lang w:val="bg-BG"/>
              </w:rPr>
              <w:t xml:space="preserve">БДС EN 771-1/NА - Изисквания за блокове за зидария Част 1: Глинени блокове за зидария </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bCs/>
                <w:color w:val="000000" w:themeColor="text1"/>
                <w:sz w:val="20"/>
                <w:szCs w:val="20"/>
                <w:lang w:val="bg-BG"/>
              </w:rPr>
              <w:t>Национално приложение (NА)</w:t>
            </w:r>
          </w:p>
          <w:p w:rsidR="00EF4FD2" w:rsidRPr="006C1CBA" w:rsidRDefault="00EF4FD2" w:rsidP="00264080">
            <w:pPr>
              <w:keepNext/>
              <w:spacing w:after="120" w:line="240" w:lineRule="auto"/>
              <w:ind w:right="33"/>
              <w:jc w:val="both"/>
              <w:outlineLvl w:val="3"/>
              <w:rPr>
                <w:rFonts w:ascii="Times New Roman" w:eastAsia="Times New Roman" w:hAnsi="Times New Roman"/>
                <w:bCs/>
                <w:color w:val="000000" w:themeColor="text1"/>
                <w:sz w:val="20"/>
                <w:szCs w:val="20"/>
                <w:lang w:val="bg-BG" w:eastAsia="bg-BG"/>
              </w:rPr>
            </w:pPr>
            <w:bookmarkStart w:id="104" w:name="_Toc409108768"/>
            <w:bookmarkStart w:id="105" w:name="_Toc409109045"/>
            <w:r w:rsidRPr="006C1CBA">
              <w:rPr>
                <w:rFonts w:ascii="Times New Roman" w:eastAsia="Times New Roman" w:hAnsi="Times New Roman"/>
                <w:bCs/>
                <w:color w:val="000000" w:themeColor="text1"/>
                <w:sz w:val="20"/>
                <w:szCs w:val="20"/>
                <w:lang w:val="bg-BG" w:eastAsia="bg-BG"/>
              </w:rPr>
              <w:t>БДС EN 771-2 - Изисквания за блокове за зидария Част 2: Калциево-силикатни блокове за зидария</w:t>
            </w:r>
            <w:bookmarkEnd w:id="104"/>
            <w:bookmarkEnd w:id="105"/>
          </w:p>
          <w:p w:rsidR="00EF4FD2" w:rsidRPr="006C1CBA" w:rsidRDefault="00EF4FD2" w:rsidP="00264080">
            <w:pPr>
              <w:autoSpaceDE w:val="0"/>
              <w:autoSpaceDN w:val="0"/>
              <w:adjustRightInd w:val="0"/>
              <w:spacing w:after="120" w:line="240" w:lineRule="auto"/>
              <w:jc w:val="both"/>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lastRenderedPageBreak/>
              <w:t>БДС EN 771-2/NА - Изисквания за блокове за зидария Част 2: Калциево-силикатни блокове за зидария</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 xml:space="preserve">БДС EN 771-4 +А1 - Изисквания за блокове за зидария Част 4: Блокове за зидария от автоклавен </w:t>
            </w:r>
            <w:proofErr w:type="spellStart"/>
            <w:r w:rsidRPr="006C1CBA">
              <w:rPr>
                <w:rFonts w:ascii="Times New Roman" w:eastAsiaTheme="minorHAnsi" w:hAnsi="Times New Roman"/>
                <w:bCs/>
                <w:color w:val="000000" w:themeColor="text1"/>
                <w:sz w:val="20"/>
                <w:szCs w:val="20"/>
                <w:lang w:val="bg-BG"/>
              </w:rPr>
              <w:t>газобетон</w:t>
            </w:r>
            <w:proofErr w:type="spellEnd"/>
          </w:p>
          <w:p w:rsidR="00EF4FD2" w:rsidRPr="006C1CBA" w:rsidRDefault="00EF4FD2" w:rsidP="00264080">
            <w:pPr>
              <w:autoSpaceDE w:val="0"/>
              <w:autoSpaceDN w:val="0"/>
              <w:adjustRightInd w:val="0"/>
              <w:spacing w:after="120" w:line="240" w:lineRule="auto"/>
              <w:jc w:val="both"/>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 xml:space="preserve">БДС EN 771-4/NА - Изисквания за блокове за зидария Част 4: Блокове за зидария от автоклавен </w:t>
            </w:r>
            <w:proofErr w:type="spellStart"/>
            <w:r w:rsidRPr="006C1CBA">
              <w:rPr>
                <w:rFonts w:ascii="Times New Roman" w:eastAsiaTheme="minorHAnsi" w:hAnsi="Times New Roman"/>
                <w:bCs/>
                <w:color w:val="000000" w:themeColor="text1"/>
                <w:sz w:val="20"/>
                <w:szCs w:val="20"/>
                <w:lang w:val="bg-BG"/>
              </w:rPr>
              <w:t>газобетон</w:t>
            </w:r>
            <w:proofErr w:type="spellEnd"/>
          </w:p>
          <w:p w:rsidR="00EF4FD2" w:rsidRPr="006C1CBA" w:rsidRDefault="00EF4FD2" w:rsidP="00264080">
            <w:pPr>
              <w:autoSpaceDE w:val="0"/>
              <w:autoSpaceDN w:val="0"/>
              <w:adjustRightInd w:val="0"/>
              <w:spacing w:after="120" w:line="240" w:lineRule="auto"/>
              <w:jc w:val="both"/>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 xml:space="preserve">БДС EN 771-5/NА - Изисквания за блокове за зидария </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Част 5: Блокове за зидария от изкуствен камък</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bCs/>
                <w:color w:val="000000" w:themeColor="text1"/>
                <w:sz w:val="20"/>
                <w:szCs w:val="20"/>
                <w:lang w:val="bg-BG"/>
              </w:rPr>
              <w:t xml:space="preserve">БДС EN 771-6/NА - Изисквания за блокове за зидария </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Част 6: Блокове за зидария от естествен камък</w:t>
            </w:r>
          </w:p>
          <w:p w:rsidR="00EF4FD2" w:rsidRPr="006C1CBA" w:rsidRDefault="00EF4FD2" w:rsidP="00264080">
            <w:pPr>
              <w:autoSpaceDE w:val="0"/>
              <w:autoSpaceDN w:val="0"/>
              <w:adjustRightInd w:val="0"/>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bCs/>
                <w:color w:val="000000" w:themeColor="text1"/>
                <w:sz w:val="20"/>
                <w:szCs w:val="20"/>
                <w:lang w:val="bg-BG"/>
              </w:rPr>
              <w:t>БДС EN 1745 – Зидария и продукти за зидария Методи за определяне на изчислителни топлинни стойности</w:t>
            </w:r>
          </w:p>
        </w:tc>
      </w:tr>
      <w:tr w:rsidR="00EF4FD2" w:rsidRPr="0033588E" w:rsidTr="00EF4FD2">
        <w:trPr>
          <w:trHeight w:val="105"/>
          <w:tblCellSpacing w:w="28" w:type="dxa"/>
        </w:trPr>
        <w:tc>
          <w:tcPr>
            <w:tcW w:w="362" w:type="pct"/>
            <w:shd w:val="clear" w:color="auto" w:fill="auto"/>
            <w:vAlign w:val="center"/>
          </w:tcPr>
          <w:p w:rsidR="00EF4FD2" w:rsidRPr="006C1CBA" w:rsidRDefault="00EF4FD2" w:rsidP="00264080">
            <w:pPr>
              <w:spacing w:after="120" w:line="240" w:lineRule="auto"/>
              <w:jc w:val="center"/>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lastRenderedPageBreak/>
              <w:t>4</w:t>
            </w:r>
          </w:p>
        </w:tc>
        <w:tc>
          <w:tcPr>
            <w:tcW w:w="1017" w:type="pct"/>
            <w:gridSpan w:val="2"/>
            <w:shd w:val="clear" w:color="auto" w:fill="auto"/>
            <w:vAlign w:val="center"/>
          </w:tcPr>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r w:rsidRPr="006C1CBA">
              <w:rPr>
                <w:rFonts w:ascii="Times New Roman" w:eastAsiaTheme="minorHAnsi" w:hAnsi="Times New Roman"/>
                <w:color w:val="000000" w:themeColor="text1"/>
                <w:sz w:val="20"/>
                <w:szCs w:val="20"/>
                <w:lang w:val="bg-BG"/>
              </w:rPr>
              <w:t>Покривни покрития, горно осветление, покривни прозорци и спомагателни продукти, покривни комплекти</w:t>
            </w:r>
          </w:p>
        </w:tc>
        <w:tc>
          <w:tcPr>
            <w:tcW w:w="670" w:type="pct"/>
          </w:tcPr>
          <w:p w:rsidR="00EF4FD2" w:rsidRPr="006C1CBA" w:rsidRDefault="00EF4FD2" w:rsidP="00264080">
            <w:pPr>
              <w:autoSpaceDE w:val="0"/>
              <w:autoSpaceDN w:val="0"/>
              <w:adjustRightInd w:val="0"/>
              <w:spacing w:after="120" w:line="240" w:lineRule="auto"/>
              <w:jc w:val="center"/>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 xml:space="preserve">Стъкло и </w:t>
            </w:r>
          </w:p>
          <w:p w:rsidR="00EF4FD2" w:rsidRPr="006C1CBA" w:rsidRDefault="00EF4FD2" w:rsidP="00264080">
            <w:pPr>
              <w:autoSpaceDE w:val="0"/>
              <w:autoSpaceDN w:val="0"/>
              <w:adjustRightInd w:val="0"/>
              <w:spacing w:after="120" w:line="240" w:lineRule="auto"/>
              <w:jc w:val="center"/>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Рамки от</w:t>
            </w:r>
          </w:p>
          <w:p w:rsidR="00EF4FD2" w:rsidRPr="006C1CBA" w:rsidRDefault="00EF4FD2" w:rsidP="00264080">
            <w:pPr>
              <w:autoSpaceDE w:val="0"/>
              <w:autoSpaceDN w:val="0"/>
              <w:adjustRightInd w:val="0"/>
              <w:spacing w:after="120" w:line="240" w:lineRule="auto"/>
              <w:jc w:val="center"/>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 xml:space="preserve">PVC или </w:t>
            </w:r>
          </w:p>
          <w:p w:rsidR="00EF4FD2" w:rsidRPr="006C1CBA" w:rsidRDefault="00EF4FD2" w:rsidP="00264080">
            <w:pPr>
              <w:autoSpaceDE w:val="0"/>
              <w:autoSpaceDN w:val="0"/>
              <w:adjustRightInd w:val="0"/>
              <w:spacing w:after="120" w:line="240" w:lineRule="auto"/>
              <w:jc w:val="center"/>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Алуминий</w:t>
            </w:r>
          </w:p>
          <w:p w:rsidR="00EF4FD2" w:rsidRPr="006C1CBA" w:rsidRDefault="00EF4FD2" w:rsidP="00264080">
            <w:pPr>
              <w:autoSpaceDE w:val="0"/>
              <w:autoSpaceDN w:val="0"/>
              <w:adjustRightInd w:val="0"/>
              <w:spacing w:after="120" w:line="240" w:lineRule="auto"/>
              <w:jc w:val="center"/>
              <w:rPr>
                <w:rFonts w:ascii="Times New Roman" w:eastAsiaTheme="minorHAnsi" w:hAnsi="Times New Roman"/>
                <w:bCs/>
                <w:color w:val="000000" w:themeColor="text1"/>
                <w:sz w:val="20"/>
                <w:szCs w:val="20"/>
                <w:lang w:val="bg-BG"/>
              </w:rPr>
            </w:pPr>
            <w:r w:rsidRPr="006C1CBA">
              <w:rPr>
                <w:rFonts w:ascii="Times New Roman" w:eastAsiaTheme="minorHAnsi" w:hAnsi="Times New Roman"/>
                <w:bCs/>
                <w:color w:val="000000" w:themeColor="text1"/>
                <w:sz w:val="20"/>
                <w:szCs w:val="20"/>
                <w:lang w:val="bg-BG"/>
              </w:rPr>
              <w:t>или дърво</w:t>
            </w:r>
          </w:p>
        </w:tc>
        <w:tc>
          <w:tcPr>
            <w:tcW w:w="2811" w:type="pct"/>
            <w:shd w:val="clear" w:color="auto" w:fill="auto"/>
            <w:vAlign w:val="center"/>
          </w:tcPr>
          <w:p w:rsidR="00EF4FD2" w:rsidRPr="006C1CBA" w:rsidRDefault="00EF4FD2" w:rsidP="00264080">
            <w:pPr>
              <w:autoSpaceDE w:val="0"/>
              <w:autoSpaceDN w:val="0"/>
              <w:adjustRightInd w:val="0"/>
              <w:spacing w:after="120" w:line="240" w:lineRule="auto"/>
              <w:jc w:val="both"/>
              <w:rPr>
                <w:rFonts w:ascii="Times New Roman" w:eastAsiaTheme="minorHAnsi" w:hAnsi="Times New Roman"/>
                <w:color w:val="000000" w:themeColor="text1"/>
                <w:sz w:val="20"/>
                <w:szCs w:val="20"/>
                <w:lang w:val="bg-BG"/>
              </w:rPr>
            </w:pPr>
            <w:r w:rsidRPr="006C1CBA">
              <w:rPr>
                <w:rFonts w:ascii="Times New Roman" w:eastAsiaTheme="minorHAnsi" w:hAnsi="Times New Roman"/>
                <w:bCs/>
                <w:color w:val="000000" w:themeColor="text1"/>
                <w:sz w:val="20"/>
                <w:szCs w:val="20"/>
                <w:lang w:val="bg-BG"/>
              </w:rPr>
              <w:t>БДС EN 1304/NA - Глинени покривни керемиди и приспособления</w:t>
            </w:r>
          </w:p>
          <w:p w:rsidR="00EF4FD2" w:rsidRPr="006C1CBA" w:rsidRDefault="00EF4FD2" w:rsidP="00264080">
            <w:pPr>
              <w:spacing w:after="120" w:line="240" w:lineRule="auto"/>
              <w:rPr>
                <w:rFonts w:ascii="Times New Roman" w:eastAsiaTheme="minorHAnsi" w:hAnsi="Times New Roman"/>
                <w:color w:val="000000" w:themeColor="text1"/>
                <w:sz w:val="20"/>
                <w:szCs w:val="20"/>
                <w:lang w:val="bg-BG"/>
              </w:rPr>
            </w:pPr>
          </w:p>
        </w:tc>
      </w:tr>
    </w:tbl>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0"/>
        <w:gridCol w:w="5020"/>
        <w:gridCol w:w="4290"/>
      </w:tblGrid>
      <w:tr w:rsidR="00EF4FD2" w:rsidRPr="0033588E" w:rsidTr="00EF4FD2">
        <w:trPr>
          <w:trHeight w:val="300"/>
          <w:jc w:val="center"/>
        </w:trPr>
        <w:tc>
          <w:tcPr>
            <w:tcW w:w="9890" w:type="dxa"/>
            <w:gridSpan w:val="3"/>
            <w:tcBorders>
              <w:top w:val="nil"/>
              <w:left w:val="nil"/>
              <w:bottom w:val="nil"/>
              <w:right w:val="nil"/>
            </w:tcBorders>
            <w:noWrap/>
            <w:vAlign w:val="bottom"/>
          </w:tcPr>
          <w:p w:rsidR="00EF4FD2" w:rsidRPr="0033588E" w:rsidRDefault="00EF4FD2" w:rsidP="00264080">
            <w:pPr>
              <w:spacing w:after="120" w:line="240" w:lineRule="auto"/>
              <w:jc w:val="right"/>
              <w:rPr>
                <w:rFonts w:ascii="Times New Roman" w:eastAsia="Times New Roman" w:hAnsi="Times New Roman"/>
                <w:color w:val="000000" w:themeColor="text1"/>
                <w:sz w:val="24"/>
                <w:szCs w:val="24"/>
                <w:lang w:val="bg-BG" w:eastAsia="bg-BG"/>
              </w:rPr>
            </w:pPr>
          </w:p>
          <w:p w:rsidR="00EF4FD2" w:rsidRPr="0033588E" w:rsidRDefault="00EF4FD2" w:rsidP="006C1CBA">
            <w:pPr>
              <w:spacing w:after="120" w:line="240" w:lineRule="auto"/>
              <w:jc w:val="right"/>
              <w:rPr>
                <w:rFonts w:ascii="Times New Roman" w:eastAsia="Times New Roman" w:hAnsi="Times New Roman"/>
                <w:dstrike/>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Таблица 3</w:t>
            </w:r>
          </w:p>
        </w:tc>
      </w:tr>
      <w:tr w:rsidR="00EF4FD2" w:rsidRPr="0033588E" w:rsidTr="00EF4FD2">
        <w:trPr>
          <w:trHeight w:val="930"/>
          <w:jc w:val="center"/>
        </w:trPr>
        <w:tc>
          <w:tcPr>
            <w:tcW w:w="9890" w:type="dxa"/>
            <w:gridSpan w:val="3"/>
            <w:tcBorders>
              <w:top w:val="nil"/>
              <w:left w:val="nil"/>
              <w:bottom w:val="double" w:sz="4" w:space="0" w:color="auto"/>
              <w:right w:val="nil"/>
            </w:tcBorders>
            <w:vAlign w:val="center"/>
          </w:tcPr>
          <w:p w:rsidR="00EF4FD2" w:rsidRPr="0033588E" w:rsidRDefault="00EF4FD2" w:rsidP="00264080">
            <w:pPr>
              <w:spacing w:after="120" w:line="240" w:lineRule="auto"/>
              <w:jc w:val="center"/>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shd w:val="clear" w:color="auto" w:fill="FEFEFE"/>
                <w:lang w:val="bg-BG"/>
              </w:rPr>
              <w:t xml:space="preserve">Референтни стойности на коефициента на топлопреминаване през </w:t>
            </w:r>
            <w:proofErr w:type="spellStart"/>
            <w:r w:rsidRPr="0033588E">
              <w:rPr>
                <w:rFonts w:ascii="Times New Roman" w:eastAsia="Times New Roman" w:hAnsi="Times New Roman"/>
                <w:color w:val="000000" w:themeColor="text1"/>
                <w:sz w:val="24"/>
                <w:szCs w:val="24"/>
                <w:shd w:val="clear" w:color="auto" w:fill="FEFEFE"/>
                <w:lang w:val="bg-BG"/>
              </w:rPr>
              <w:t>сградните</w:t>
            </w:r>
            <w:proofErr w:type="spellEnd"/>
            <w:r w:rsidRPr="0033588E">
              <w:rPr>
                <w:rFonts w:ascii="Times New Roman" w:eastAsia="Times New Roman" w:hAnsi="Times New Roman"/>
                <w:color w:val="000000" w:themeColor="text1"/>
                <w:sz w:val="24"/>
                <w:szCs w:val="24"/>
                <w:shd w:val="clear" w:color="auto" w:fill="FEFEFE"/>
                <w:lang w:val="bg-BG"/>
              </w:rPr>
              <w:t xml:space="preserve"> ограждащи конструкции и елементи на сгради, които се използват за сравнение </w:t>
            </w:r>
            <w:r w:rsidRPr="0033588E">
              <w:rPr>
                <w:rFonts w:ascii="Times New Roman" w:eastAsia="Times New Roman" w:hAnsi="Times New Roman"/>
                <w:color w:val="000000" w:themeColor="text1"/>
                <w:sz w:val="24"/>
                <w:szCs w:val="24"/>
                <w:lang w:val="bg-BG" w:eastAsia="bg-BG"/>
              </w:rPr>
              <w:t xml:space="preserve">при изчисляване на годишния разход на енергия в </w:t>
            </w:r>
            <w:r w:rsidR="00122B16" w:rsidRPr="0033588E">
              <w:rPr>
                <w:rFonts w:ascii="Times New Roman" w:eastAsia="Times New Roman" w:hAnsi="Times New Roman"/>
                <w:color w:val="000000" w:themeColor="text1"/>
                <w:sz w:val="24"/>
                <w:szCs w:val="24"/>
                <w:lang w:val="bg-BG" w:eastAsia="bg-BG"/>
              </w:rPr>
              <w:t>жилищните сгради</w:t>
            </w:r>
          </w:p>
        </w:tc>
      </w:tr>
      <w:tr w:rsidR="00EF4FD2" w:rsidRPr="006C1CBA" w:rsidTr="00EF4FD2">
        <w:trPr>
          <w:trHeight w:val="390"/>
          <w:jc w:val="center"/>
        </w:trPr>
        <w:tc>
          <w:tcPr>
            <w:tcW w:w="580" w:type="dxa"/>
            <w:vMerge w:val="restart"/>
            <w:tcBorders>
              <w:top w:val="double" w:sz="4" w:space="0" w:color="auto"/>
              <w:left w:val="double" w:sz="4" w:space="0" w:color="auto"/>
              <w:bottom w:val="single" w:sz="4" w:space="0" w:color="auto"/>
              <w:right w:val="sing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по ред</w:t>
            </w:r>
          </w:p>
        </w:tc>
        <w:tc>
          <w:tcPr>
            <w:tcW w:w="5020" w:type="dxa"/>
            <w:vMerge w:val="restart"/>
            <w:tcBorders>
              <w:top w:val="double" w:sz="4" w:space="0" w:color="auto"/>
              <w:left w:val="single" w:sz="4" w:space="0" w:color="auto"/>
              <w:bottom w:val="single" w:sz="4" w:space="0" w:color="auto"/>
              <w:right w:val="sing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Видове ограждащи конструкции и елементи </w:t>
            </w:r>
          </w:p>
        </w:tc>
        <w:tc>
          <w:tcPr>
            <w:tcW w:w="4290" w:type="dxa"/>
            <w:tcBorders>
              <w:top w:val="double" w:sz="4" w:space="0" w:color="auto"/>
              <w:left w:val="single" w:sz="4" w:space="0" w:color="auto"/>
              <w:bottom w:val="sing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bCs/>
                <w:color w:val="000000" w:themeColor="text1"/>
                <w:sz w:val="20"/>
                <w:szCs w:val="20"/>
                <w:lang w:val="bg-BG" w:eastAsia="bg-BG"/>
              </w:rPr>
            </w:pPr>
            <w:r w:rsidRPr="006C1CBA">
              <w:rPr>
                <w:rFonts w:ascii="Times New Roman" w:eastAsia="Times New Roman" w:hAnsi="Times New Roman"/>
                <w:bCs/>
                <w:color w:val="000000" w:themeColor="text1"/>
                <w:sz w:val="20"/>
                <w:szCs w:val="20"/>
                <w:lang w:val="bg-BG" w:eastAsia="bg-BG"/>
              </w:rPr>
              <w:t>U, W/m</w:t>
            </w:r>
            <w:r w:rsidRPr="006C1CBA">
              <w:rPr>
                <w:rFonts w:ascii="Times New Roman" w:eastAsia="Times New Roman" w:hAnsi="Times New Roman"/>
                <w:bCs/>
                <w:color w:val="000000" w:themeColor="text1"/>
                <w:sz w:val="20"/>
                <w:szCs w:val="20"/>
                <w:vertAlign w:val="superscript"/>
                <w:lang w:val="bg-BG" w:eastAsia="bg-BG"/>
              </w:rPr>
              <w:t>2</w:t>
            </w:r>
            <w:r w:rsidRPr="006C1CBA">
              <w:rPr>
                <w:rFonts w:ascii="Times New Roman" w:eastAsia="Times New Roman" w:hAnsi="Times New Roman"/>
                <w:bCs/>
                <w:color w:val="000000" w:themeColor="text1"/>
                <w:sz w:val="20"/>
                <w:szCs w:val="20"/>
                <w:lang w:val="bg-BG" w:eastAsia="bg-BG"/>
              </w:rPr>
              <w:t>K</w:t>
            </w:r>
          </w:p>
        </w:tc>
      </w:tr>
      <w:tr w:rsidR="00122B16" w:rsidRPr="006C1CBA" w:rsidTr="00823624">
        <w:trPr>
          <w:trHeight w:val="1605"/>
          <w:jc w:val="center"/>
        </w:trPr>
        <w:tc>
          <w:tcPr>
            <w:tcW w:w="580" w:type="dxa"/>
            <w:vMerge/>
            <w:tcBorders>
              <w:top w:val="single" w:sz="4" w:space="0" w:color="auto"/>
              <w:left w:val="double" w:sz="4" w:space="0" w:color="auto"/>
              <w:bottom w:val="doub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p>
        </w:tc>
        <w:tc>
          <w:tcPr>
            <w:tcW w:w="5020" w:type="dxa"/>
            <w:vMerge/>
            <w:tcBorders>
              <w:top w:val="single" w:sz="4" w:space="0" w:color="auto"/>
              <w:left w:val="single" w:sz="4" w:space="0" w:color="auto"/>
              <w:bottom w:val="doub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p>
        </w:tc>
        <w:tc>
          <w:tcPr>
            <w:tcW w:w="4290" w:type="dxa"/>
            <w:tcBorders>
              <w:top w:val="single" w:sz="4" w:space="0" w:color="auto"/>
              <w:left w:val="single" w:sz="4" w:space="0" w:color="auto"/>
              <w:bottom w:val="double" w:sz="4" w:space="0" w:color="auto"/>
              <w:right w:val="double" w:sz="4" w:space="0" w:color="auto"/>
            </w:tcBorders>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за сгради със </w:t>
            </w:r>
            <w:proofErr w:type="spellStart"/>
            <w:r w:rsidRPr="006C1CBA">
              <w:rPr>
                <w:rFonts w:ascii="Times New Roman" w:eastAsia="Times New Roman" w:hAnsi="Times New Roman"/>
                <w:color w:val="000000" w:themeColor="text1"/>
                <w:sz w:val="20"/>
                <w:szCs w:val="20"/>
                <w:lang w:val="bg-BG" w:eastAsia="bg-BG"/>
              </w:rPr>
              <w:t>среднообемна</w:t>
            </w:r>
            <w:proofErr w:type="spellEnd"/>
            <w:r w:rsidRPr="006C1CBA">
              <w:rPr>
                <w:rFonts w:ascii="Times New Roman" w:eastAsia="Times New Roman" w:hAnsi="Times New Roman"/>
                <w:color w:val="000000" w:themeColor="text1"/>
                <w:sz w:val="20"/>
                <w:szCs w:val="20"/>
                <w:lang w:val="bg-BG" w:eastAsia="bg-BG"/>
              </w:rPr>
              <w:t xml:space="preserve"> вътрешна температура </w:t>
            </w:r>
            <w:r w:rsidRPr="006C1CBA">
              <w:rPr>
                <w:rFonts w:ascii="Times New Roman" w:eastAsia="Times New Roman" w:hAnsi="Times New Roman"/>
                <w:color w:val="000000" w:themeColor="text1"/>
                <w:sz w:val="20"/>
                <w:szCs w:val="20"/>
                <w:lang w:val="bg-BG" w:eastAsia="bg-BG"/>
              </w:rPr>
              <w:br/>
            </w:r>
            <w:proofErr w:type="spellStart"/>
            <w:r w:rsidRPr="006C1CBA">
              <w:rPr>
                <w:rFonts w:ascii="Times New Roman" w:eastAsia="Times New Roman" w:hAnsi="Times New Roman"/>
                <w:color w:val="000000" w:themeColor="text1"/>
                <w:sz w:val="20"/>
                <w:szCs w:val="20"/>
                <w:lang w:val="bg-BG" w:eastAsia="bg-BG"/>
              </w:rPr>
              <w:t>θ</w:t>
            </w:r>
            <w:r w:rsidRPr="006C1CBA">
              <w:rPr>
                <w:rFonts w:ascii="Times New Roman" w:eastAsia="Times New Roman" w:hAnsi="Times New Roman"/>
                <w:color w:val="000000" w:themeColor="text1"/>
                <w:sz w:val="20"/>
                <w:szCs w:val="20"/>
                <w:vertAlign w:val="subscript"/>
                <w:lang w:val="bg-BG" w:eastAsia="bg-BG"/>
              </w:rPr>
              <w:t>i</w:t>
            </w:r>
            <w:proofErr w:type="spellEnd"/>
            <w:r w:rsidRPr="006C1CBA">
              <w:rPr>
                <w:rFonts w:ascii="Times New Roman" w:eastAsia="Times New Roman" w:hAnsi="Times New Roman"/>
                <w:color w:val="000000" w:themeColor="text1"/>
                <w:sz w:val="20"/>
                <w:szCs w:val="20"/>
                <w:lang w:val="bg-BG" w:eastAsia="bg-BG"/>
              </w:rPr>
              <w:t xml:space="preserve"> ≥ 15 </w:t>
            </w:r>
            <w:r w:rsidRPr="006C1CBA">
              <w:rPr>
                <w:rFonts w:ascii="Times New Roman" w:eastAsia="Times New Roman" w:hAnsi="Times New Roman"/>
                <w:color w:val="000000" w:themeColor="text1"/>
                <w:sz w:val="20"/>
                <w:szCs w:val="20"/>
                <w:vertAlign w:val="superscript"/>
                <w:lang w:val="bg-BG" w:eastAsia="bg-BG"/>
              </w:rPr>
              <w:t>0</w:t>
            </w:r>
            <w:r w:rsidRPr="006C1CBA">
              <w:rPr>
                <w:rFonts w:ascii="Times New Roman" w:eastAsia="Times New Roman" w:hAnsi="Times New Roman"/>
                <w:color w:val="000000" w:themeColor="text1"/>
                <w:sz w:val="20"/>
                <w:szCs w:val="20"/>
                <w:lang w:val="bg-BG" w:eastAsia="bg-BG"/>
              </w:rPr>
              <w:t>С</w:t>
            </w:r>
          </w:p>
        </w:tc>
      </w:tr>
      <w:tr w:rsidR="00122B16" w:rsidRPr="006C1CBA" w:rsidTr="00823624">
        <w:trPr>
          <w:trHeight w:val="360"/>
          <w:jc w:val="center"/>
        </w:trPr>
        <w:tc>
          <w:tcPr>
            <w:tcW w:w="580" w:type="dxa"/>
            <w:tcBorders>
              <w:top w:val="doub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1.</w:t>
            </w:r>
          </w:p>
        </w:tc>
        <w:tc>
          <w:tcPr>
            <w:tcW w:w="5020" w:type="dxa"/>
            <w:tcBorders>
              <w:top w:val="doub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Външни стени, граничещи с външен въздух </w:t>
            </w:r>
          </w:p>
        </w:tc>
        <w:tc>
          <w:tcPr>
            <w:tcW w:w="4290" w:type="dxa"/>
            <w:tcBorders>
              <w:top w:val="doub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0,28</w:t>
            </w:r>
          </w:p>
        </w:tc>
      </w:tr>
      <w:tr w:rsidR="00122B16" w:rsidRPr="006C1CBA" w:rsidTr="00823624">
        <w:trPr>
          <w:trHeight w:val="157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2.</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Стени на отопляемо пространство, граничещи с неотопляемо пространство, когато разликата между </w:t>
            </w:r>
            <w:proofErr w:type="spellStart"/>
            <w:r w:rsidRPr="006C1CBA">
              <w:rPr>
                <w:rFonts w:ascii="Times New Roman" w:eastAsia="Times New Roman" w:hAnsi="Times New Roman"/>
                <w:color w:val="000000" w:themeColor="text1"/>
                <w:sz w:val="20"/>
                <w:szCs w:val="20"/>
                <w:lang w:val="bg-BG" w:eastAsia="bg-BG"/>
              </w:rPr>
              <w:t>среднообемната</w:t>
            </w:r>
            <w:proofErr w:type="spellEnd"/>
            <w:r w:rsidRPr="006C1CBA">
              <w:rPr>
                <w:rFonts w:ascii="Times New Roman" w:eastAsia="Times New Roman" w:hAnsi="Times New Roman"/>
                <w:color w:val="000000" w:themeColor="text1"/>
                <w:sz w:val="20"/>
                <w:szCs w:val="20"/>
                <w:lang w:val="bg-BG" w:eastAsia="bg-BG"/>
              </w:rPr>
              <w:t xml:space="preserve"> температура на отопляемото и неотопляемото пространство е равна или по-голяма от 5 </w:t>
            </w:r>
            <w:r w:rsidRPr="006C1CBA">
              <w:rPr>
                <w:rFonts w:ascii="Times New Roman" w:eastAsia="Times New Roman" w:hAnsi="Times New Roman"/>
                <w:color w:val="000000" w:themeColor="text1"/>
                <w:sz w:val="20"/>
                <w:szCs w:val="20"/>
                <w:vertAlign w:val="superscript"/>
                <w:lang w:val="bg-BG" w:eastAsia="bg-BG"/>
              </w:rPr>
              <w:t>0</w:t>
            </w:r>
            <w:r w:rsidRPr="006C1CBA">
              <w:rPr>
                <w:rFonts w:ascii="Times New Roman" w:eastAsia="Times New Roman" w:hAnsi="Times New Roman"/>
                <w:color w:val="000000" w:themeColor="text1"/>
                <w:sz w:val="20"/>
                <w:szCs w:val="20"/>
                <w:lang w:val="bg-BG" w:eastAsia="bg-BG"/>
              </w:rPr>
              <w:t>С</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0,50</w:t>
            </w:r>
          </w:p>
        </w:tc>
      </w:tr>
      <w:tr w:rsidR="00122B16" w:rsidRPr="006C1CBA" w:rsidTr="00823624">
        <w:trPr>
          <w:trHeight w:val="61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3.</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Външни стени на отопляем подземен етаж, граничещи със земята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0,60</w:t>
            </w:r>
          </w:p>
        </w:tc>
      </w:tr>
      <w:tr w:rsidR="00122B16" w:rsidRPr="006C1CBA" w:rsidTr="00823624">
        <w:trPr>
          <w:trHeight w:val="30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4.</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Подова плоча над неотопляем подземен етаж</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0,50</w:t>
            </w:r>
          </w:p>
        </w:tc>
      </w:tr>
      <w:tr w:rsidR="00122B16" w:rsidRPr="006C1CBA" w:rsidTr="00823624">
        <w:trPr>
          <w:trHeight w:val="61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5.</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Под на отопляемо пространство, директно граничещ със земята в сграда без подземен етаж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0,40</w:t>
            </w:r>
          </w:p>
        </w:tc>
      </w:tr>
      <w:tr w:rsidR="00122B16" w:rsidRPr="006C1CBA" w:rsidTr="00823624">
        <w:trPr>
          <w:trHeight w:val="58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6.</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Под на отопляем подземен етаж, граничещ със земята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0,45</w:t>
            </w:r>
          </w:p>
        </w:tc>
      </w:tr>
      <w:tr w:rsidR="00122B16" w:rsidRPr="006C1CBA" w:rsidTr="00823624">
        <w:trPr>
          <w:trHeight w:val="87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7.</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Под на отопляемо пространство, граничещо с външен въздух, под над проходи или над други открити пространства, еркери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0,25</w:t>
            </w:r>
          </w:p>
        </w:tc>
      </w:tr>
      <w:tr w:rsidR="00122B16" w:rsidRPr="006C1CBA" w:rsidTr="00823624">
        <w:trPr>
          <w:trHeight w:val="94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lastRenderedPageBreak/>
              <w:t>8.</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Стена, таван или под, граничещи с външен въздух или със земята, при вградено </w:t>
            </w:r>
            <w:proofErr w:type="spellStart"/>
            <w:r w:rsidRPr="006C1CBA">
              <w:rPr>
                <w:rFonts w:ascii="Times New Roman" w:eastAsia="Times New Roman" w:hAnsi="Times New Roman"/>
                <w:color w:val="000000" w:themeColor="text1"/>
                <w:sz w:val="20"/>
                <w:szCs w:val="20"/>
                <w:lang w:val="bg-BG" w:eastAsia="bg-BG"/>
              </w:rPr>
              <w:t>площно</w:t>
            </w:r>
            <w:proofErr w:type="spellEnd"/>
            <w:r w:rsidRPr="006C1CBA">
              <w:rPr>
                <w:rFonts w:ascii="Times New Roman" w:eastAsia="Times New Roman" w:hAnsi="Times New Roman"/>
                <w:color w:val="000000" w:themeColor="text1"/>
                <w:sz w:val="20"/>
                <w:szCs w:val="20"/>
                <w:lang w:val="bg-BG" w:eastAsia="bg-BG"/>
              </w:rPr>
              <w:t xml:space="preserve"> отопление</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0,40</w:t>
            </w:r>
          </w:p>
        </w:tc>
      </w:tr>
      <w:tr w:rsidR="00122B16" w:rsidRPr="006C1CBA" w:rsidTr="00823624">
        <w:trPr>
          <w:trHeight w:val="144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9.</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Плосък покрив без въздушен слой или с въздушен слой с дебелина δ ≤ 0,30 m; таван на наклонен или </w:t>
            </w:r>
            <w:proofErr w:type="spellStart"/>
            <w:r w:rsidRPr="006C1CBA">
              <w:rPr>
                <w:rFonts w:ascii="Times New Roman" w:eastAsia="Times New Roman" w:hAnsi="Times New Roman"/>
                <w:color w:val="000000" w:themeColor="text1"/>
                <w:sz w:val="20"/>
                <w:szCs w:val="20"/>
                <w:lang w:val="bg-BG" w:eastAsia="bg-BG"/>
              </w:rPr>
              <w:t>скатен</w:t>
            </w:r>
            <w:proofErr w:type="spellEnd"/>
            <w:r w:rsidRPr="006C1CBA">
              <w:rPr>
                <w:rFonts w:ascii="Times New Roman" w:eastAsia="Times New Roman" w:hAnsi="Times New Roman"/>
                <w:color w:val="000000" w:themeColor="text1"/>
                <w:sz w:val="20"/>
                <w:szCs w:val="20"/>
                <w:lang w:val="bg-BG" w:eastAsia="bg-BG"/>
              </w:rPr>
              <w:t xml:space="preserve"> покрив с отоплявано </w:t>
            </w:r>
            <w:proofErr w:type="spellStart"/>
            <w:r w:rsidRPr="006C1CBA">
              <w:rPr>
                <w:rFonts w:ascii="Times New Roman" w:eastAsia="Times New Roman" w:hAnsi="Times New Roman"/>
                <w:color w:val="000000" w:themeColor="text1"/>
                <w:sz w:val="20"/>
                <w:szCs w:val="20"/>
                <w:lang w:val="bg-BG" w:eastAsia="bg-BG"/>
              </w:rPr>
              <w:t>подпокривно</w:t>
            </w:r>
            <w:proofErr w:type="spellEnd"/>
            <w:r w:rsidRPr="006C1CBA">
              <w:rPr>
                <w:rFonts w:ascii="Times New Roman" w:eastAsia="Times New Roman" w:hAnsi="Times New Roman"/>
                <w:color w:val="000000" w:themeColor="text1"/>
                <w:sz w:val="20"/>
                <w:szCs w:val="20"/>
                <w:lang w:val="bg-BG" w:eastAsia="bg-BG"/>
              </w:rPr>
              <w:t xml:space="preserve"> пространство, предназначено за обитаване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0,25</w:t>
            </w:r>
          </w:p>
        </w:tc>
      </w:tr>
      <w:tr w:rsidR="00122B16" w:rsidRPr="006C1CBA" w:rsidTr="00823624">
        <w:trPr>
          <w:trHeight w:val="1965"/>
          <w:jc w:val="center"/>
        </w:trPr>
        <w:tc>
          <w:tcPr>
            <w:tcW w:w="580" w:type="dxa"/>
            <w:tcBorders>
              <w:top w:val="single" w:sz="4" w:space="0" w:color="auto"/>
              <w:left w:val="double" w:sz="4" w:space="0" w:color="auto"/>
              <w:bottom w:val="doub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10.</w:t>
            </w:r>
          </w:p>
        </w:tc>
        <w:tc>
          <w:tcPr>
            <w:tcW w:w="5020" w:type="dxa"/>
            <w:tcBorders>
              <w:top w:val="single" w:sz="4" w:space="0" w:color="auto"/>
              <w:left w:val="single" w:sz="4" w:space="0" w:color="auto"/>
              <w:bottom w:val="doub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Таванска плоча на неотопляем плосък покрив с въздушен слой с  дебелина  </w:t>
            </w:r>
            <w:r w:rsidRPr="006C1CBA">
              <w:rPr>
                <w:rFonts w:ascii="Times New Roman" w:eastAsia="Times New Roman" w:hAnsi="Times New Roman"/>
                <w:color w:val="000000" w:themeColor="text1"/>
                <w:sz w:val="20"/>
                <w:szCs w:val="20"/>
                <w:lang w:val="bg-BG" w:eastAsia="bg-BG"/>
              </w:rPr>
              <w:br/>
              <w:t xml:space="preserve">δ &gt; 0,30 m </w:t>
            </w:r>
            <w:r w:rsidRPr="006C1CBA">
              <w:rPr>
                <w:rFonts w:ascii="Times New Roman" w:eastAsia="Times New Roman" w:hAnsi="Times New Roman"/>
                <w:color w:val="000000" w:themeColor="text1"/>
                <w:sz w:val="20"/>
                <w:szCs w:val="20"/>
                <w:lang w:val="bg-BG" w:eastAsia="bg-BG"/>
              </w:rPr>
              <w:br/>
              <w:t>Таванска плоча на неотопляем, вентилиран или невентилиран наклонен/</w:t>
            </w:r>
            <w:proofErr w:type="spellStart"/>
            <w:r w:rsidRPr="006C1CBA">
              <w:rPr>
                <w:rFonts w:ascii="Times New Roman" w:eastAsia="Times New Roman" w:hAnsi="Times New Roman"/>
                <w:color w:val="000000" w:themeColor="text1"/>
                <w:sz w:val="20"/>
                <w:szCs w:val="20"/>
                <w:lang w:val="bg-BG" w:eastAsia="bg-BG"/>
              </w:rPr>
              <w:t>скатен</w:t>
            </w:r>
            <w:proofErr w:type="spellEnd"/>
            <w:r w:rsidRPr="006C1CBA">
              <w:rPr>
                <w:rFonts w:ascii="Times New Roman" w:eastAsia="Times New Roman" w:hAnsi="Times New Roman"/>
                <w:color w:val="000000" w:themeColor="text1"/>
                <w:sz w:val="20"/>
                <w:szCs w:val="20"/>
                <w:lang w:val="bg-BG" w:eastAsia="bg-BG"/>
              </w:rPr>
              <w:t xml:space="preserve"> покрив със или без вертикални ограждащи елементи в </w:t>
            </w:r>
            <w:proofErr w:type="spellStart"/>
            <w:r w:rsidRPr="006C1CBA">
              <w:rPr>
                <w:rFonts w:ascii="Times New Roman" w:eastAsia="Times New Roman" w:hAnsi="Times New Roman"/>
                <w:color w:val="000000" w:themeColor="text1"/>
                <w:sz w:val="20"/>
                <w:szCs w:val="20"/>
                <w:lang w:val="bg-BG" w:eastAsia="bg-BG"/>
              </w:rPr>
              <w:t>подпокривното</w:t>
            </w:r>
            <w:proofErr w:type="spellEnd"/>
            <w:r w:rsidRPr="006C1CBA">
              <w:rPr>
                <w:rFonts w:ascii="Times New Roman" w:eastAsia="Times New Roman" w:hAnsi="Times New Roman"/>
                <w:color w:val="000000" w:themeColor="text1"/>
                <w:sz w:val="20"/>
                <w:szCs w:val="20"/>
                <w:lang w:val="bg-BG" w:eastAsia="bg-BG"/>
              </w:rPr>
              <w:t xml:space="preserve"> пространство </w:t>
            </w:r>
          </w:p>
        </w:tc>
        <w:tc>
          <w:tcPr>
            <w:tcW w:w="4290" w:type="dxa"/>
            <w:tcBorders>
              <w:top w:val="single" w:sz="4" w:space="0" w:color="auto"/>
              <w:left w:val="single" w:sz="4" w:space="0" w:color="auto"/>
              <w:bottom w:val="double" w:sz="4" w:space="0" w:color="auto"/>
              <w:right w:val="double" w:sz="4" w:space="0" w:color="auto"/>
            </w:tcBorders>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0,30</w:t>
            </w:r>
          </w:p>
        </w:tc>
      </w:tr>
      <w:tr w:rsidR="00122B16" w:rsidRPr="006C1CBA" w:rsidTr="00823624">
        <w:trPr>
          <w:trHeight w:val="555"/>
          <w:jc w:val="center"/>
        </w:trPr>
        <w:tc>
          <w:tcPr>
            <w:tcW w:w="580" w:type="dxa"/>
            <w:tcBorders>
              <w:top w:val="double" w:sz="4" w:space="0" w:color="auto"/>
              <w:left w:val="double" w:sz="4" w:space="0" w:color="auto"/>
              <w:bottom w:val="sing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11.</w:t>
            </w:r>
          </w:p>
        </w:tc>
        <w:tc>
          <w:tcPr>
            <w:tcW w:w="5020" w:type="dxa"/>
            <w:tcBorders>
              <w:top w:val="double" w:sz="4" w:space="0" w:color="auto"/>
              <w:left w:val="single" w:sz="4" w:space="0" w:color="auto"/>
              <w:bottom w:val="sing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Външна врата, плътна, граничеща с външен въздух</w:t>
            </w:r>
          </w:p>
        </w:tc>
        <w:tc>
          <w:tcPr>
            <w:tcW w:w="4290" w:type="dxa"/>
            <w:tcBorders>
              <w:top w:val="double" w:sz="4" w:space="0" w:color="auto"/>
              <w:left w:val="single" w:sz="4" w:space="0" w:color="auto"/>
              <w:bottom w:val="sing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2,</w:t>
            </w:r>
            <w:proofErr w:type="spellStart"/>
            <w:r w:rsidRPr="006C1CBA">
              <w:rPr>
                <w:rFonts w:ascii="Times New Roman" w:eastAsia="Times New Roman" w:hAnsi="Times New Roman"/>
                <w:color w:val="000000" w:themeColor="text1"/>
                <w:sz w:val="20"/>
                <w:szCs w:val="20"/>
                <w:lang w:val="bg-BG" w:eastAsia="bg-BG"/>
              </w:rPr>
              <w:t>2</w:t>
            </w:r>
            <w:proofErr w:type="spellEnd"/>
          </w:p>
        </w:tc>
      </w:tr>
      <w:tr w:rsidR="00122B16" w:rsidRPr="006C1CBA" w:rsidTr="00823624">
        <w:trPr>
          <w:trHeight w:val="540"/>
          <w:jc w:val="center"/>
        </w:trPr>
        <w:tc>
          <w:tcPr>
            <w:tcW w:w="580" w:type="dxa"/>
            <w:tcBorders>
              <w:top w:val="single" w:sz="4" w:space="0" w:color="auto"/>
              <w:left w:val="double" w:sz="4" w:space="0" w:color="auto"/>
              <w:bottom w:val="double" w:sz="4" w:space="0" w:color="auto"/>
              <w:right w:val="sing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12.</w:t>
            </w:r>
          </w:p>
        </w:tc>
        <w:tc>
          <w:tcPr>
            <w:tcW w:w="5020" w:type="dxa"/>
            <w:tcBorders>
              <w:top w:val="single" w:sz="4" w:space="0" w:color="auto"/>
              <w:left w:val="single" w:sz="4" w:space="0" w:color="auto"/>
              <w:bottom w:val="double" w:sz="4" w:space="0" w:color="auto"/>
              <w:right w:val="single" w:sz="4" w:space="0" w:color="auto"/>
            </w:tcBorders>
            <w:vAlign w:val="center"/>
          </w:tcPr>
          <w:p w:rsidR="00122B16" w:rsidRPr="006C1CBA" w:rsidRDefault="00122B16"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Врата, плътна, граничеща с неотопляемо пространство</w:t>
            </w:r>
          </w:p>
        </w:tc>
        <w:tc>
          <w:tcPr>
            <w:tcW w:w="4290" w:type="dxa"/>
            <w:tcBorders>
              <w:top w:val="single" w:sz="4" w:space="0" w:color="auto"/>
              <w:left w:val="single" w:sz="4" w:space="0" w:color="auto"/>
              <w:bottom w:val="double" w:sz="4" w:space="0" w:color="auto"/>
              <w:right w:val="double" w:sz="4" w:space="0" w:color="auto"/>
            </w:tcBorders>
            <w:noWrap/>
            <w:vAlign w:val="center"/>
          </w:tcPr>
          <w:p w:rsidR="00122B16" w:rsidRPr="006C1CBA" w:rsidRDefault="00122B16"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3,5</w:t>
            </w:r>
          </w:p>
        </w:tc>
      </w:tr>
    </w:tbl>
    <w:p w:rsidR="00EF4FD2" w:rsidRPr="0033588E" w:rsidRDefault="00EF4FD2" w:rsidP="00264080">
      <w:pPr>
        <w:spacing w:after="120" w:line="240" w:lineRule="auto"/>
        <w:rPr>
          <w:rFonts w:ascii="Times New Roman" w:hAnsi="Times New Roman"/>
          <w:b/>
          <w:bCs/>
          <w:color w:val="000000" w:themeColor="text1"/>
          <w:sz w:val="24"/>
          <w:szCs w:val="24"/>
          <w:lang w:val="bg-BG"/>
        </w:rPr>
      </w:pPr>
    </w:p>
    <w:tbl>
      <w:tblPr>
        <w:tblW w:w="9660" w:type="dxa"/>
        <w:jc w:val="center"/>
        <w:tblCellMar>
          <w:left w:w="70" w:type="dxa"/>
          <w:right w:w="70" w:type="dxa"/>
        </w:tblCellMar>
        <w:tblLook w:val="0000" w:firstRow="0" w:lastRow="0" w:firstColumn="0" w:lastColumn="0" w:noHBand="0" w:noVBand="0"/>
      </w:tblPr>
      <w:tblGrid>
        <w:gridCol w:w="489"/>
        <w:gridCol w:w="6280"/>
        <w:gridCol w:w="2891"/>
      </w:tblGrid>
      <w:tr w:rsidR="006C1CBA" w:rsidRPr="0033588E" w:rsidTr="0033735F">
        <w:trPr>
          <w:trHeight w:val="315"/>
          <w:jc w:val="center"/>
        </w:trPr>
        <w:tc>
          <w:tcPr>
            <w:tcW w:w="9660" w:type="dxa"/>
            <w:gridSpan w:val="3"/>
            <w:tcBorders>
              <w:top w:val="nil"/>
              <w:left w:val="nil"/>
              <w:bottom w:val="double" w:sz="4" w:space="0" w:color="auto"/>
              <w:right w:val="nil"/>
            </w:tcBorders>
            <w:noWrap/>
            <w:vAlign w:val="bottom"/>
          </w:tcPr>
          <w:p w:rsidR="006C1CBA" w:rsidRPr="0033588E" w:rsidRDefault="006C1CBA" w:rsidP="006C1CBA">
            <w:pPr>
              <w:spacing w:after="120" w:line="240" w:lineRule="auto"/>
              <w:jc w:val="right"/>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Таблица 4</w:t>
            </w:r>
          </w:p>
        </w:tc>
      </w:tr>
      <w:tr w:rsidR="0033588E" w:rsidRPr="006C1CBA" w:rsidTr="0033588E">
        <w:trPr>
          <w:trHeight w:val="960"/>
          <w:jc w:val="center"/>
        </w:trPr>
        <w:tc>
          <w:tcPr>
            <w:tcW w:w="9660" w:type="dxa"/>
            <w:gridSpan w:val="3"/>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Референтни стойности на коефициента на топлопреминаване през прозрачни ограждащи конструкции (прозорци и врати) за  жилищни и нежилищни сгради, които се използват за сравнение при изчисляване на годишния разход на енергия в сградите</w:t>
            </w:r>
          </w:p>
        </w:tc>
      </w:tr>
      <w:tr w:rsidR="0033588E" w:rsidRPr="006C1CBA" w:rsidTr="0033588E">
        <w:trPr>
          <w:trHeight w:val="1245"/>
          <w:jc w:val="center"/>
        </w:trPr>
        <w:tc>
          <w:tcPr>
            <w:tcW w:w="489" w:type="dxa"/>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по ред</w:t>
            </w:r>
          </w:p>
        </w:tc>
        <w:tc>
          <w:tcPr>
            <w:tcW w:w="6280" w:type="dxa"/>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Вид на сглобения елемент - завършена прозоречна система</w:t>
            </w:r>
          </w:p>
        </w:tc>
        <w:tc>
          <w:tcPr>
            <w:tcW w:w="2891" w:type="dxa"/>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proofErr w:type="spellStart"/>
            <w:r w:rsidRPr="006C1CBA">
              <w:rPr>
                <w:rFonts w:ascii="Times New Roman" w:eastAsia="Times New Roman" w:hAnsi="Times New Roman"/>
                <w:color w:val="000000" w:themeColor="text1"/>
                <w:sz w:val="20"/>
                <w:szCs w:val="20"/>
                <w:lang w:val="bg-BG" w:eastAsia="bg-BG"/>
              </w:rPr>
              <w:t>U</w:t>
            </w:r>
            <w:r w:rsidRPr="006C1CBA">
              <w:rPr>
                <w:rFonts w:ascii="Times New Roman" w:eastAsia="Times New Roman" w:hAnsi="Times New Roman"/>
                <w:color w:val="000000" w:themeColor="text1"/>
                <w:sz w:val="20"/>
                <w:szCs w:val="20"/>
                <w:vertAlign w:val="subscript"/>
                <w:lang w:val="bg-BG" w:eastAsia="bg-BG"/>
              </w:rPr>
              <w:t>w</w:t>
            </w:r>
            <w:proofErr w:type="spellEnd"/>
            <w:r w:rsidRPr="006C1CBA">
              <w:rPr>
                <w:rFonts w:ascii="Times New Roman" w:eastAsia="Times New Roman" w:hAnsi="Times New Roman"/>
                <w:color w:val="000000" w:themeColor="text1"/>
                <w:sz w:val="20"/>
                <w:szCs w:val="20"/>
                <w:lang w:val="bg-BG" w:eastAsia="bg-BG"/>
              </w:rPr>
              <w:t>, W/m</w:t>
            </w:r>
            <w:r w:rsidRPr="006C1CBA">
              <w:rPr>
                <w:rFonts w:ascii="Times New Roman" w:eastAsia="Times New Roman" w:hAnsi="Times New Roman"/>
                <w:color w:val="000000" w:themeColor="text1"/>
                <w:sz w:val="20"/>
                <w:szCs w:val="20"/>
                <w:vertAlign w:val="superscript"/>
                <w:lang w:val="bg-BG" w:eastAsia="bg-BG"/>
              </w:rPr>
              <w:t>2</w:t>
            </w:r>
            <w:r w:rsidRPr="006C1CBA">
              <w:rPr>
                <w:rFonts w:ascii="Times New Roman" w:eastAsia="Times New Roman" w:hAnsi="Times New Roman"/>
                <w:color w:val="000000" w:themeColor="text1"/>
                <w:sz w:val="20"/>
                <w:szCs w:val="20"/>
                <w:lang w:val="bg-BG" w:eastAsia="bg-BG"/>
              </w:rPr>
              <w:t>K</w:t>
            </w:r>
          </w:p>
        </w:tc>
      </w:tr>
      <w:tr w:rsidR="00EF4FD2" w:rsidRPr="006C1CBA" w:rsidTr="00EF4FD2">
        <w:trPr>
          <w:trHeight w:val="564"/>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1.</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Външни прозорци, остъклени врати и витрини с крила на вертикална и хоризонтална ос на въртене, с рамка от </w:t>
            </w:r>
            <w:proofErr w:type="spellStart"/>
            <w:r w:rsidRPr="006C1CBA">
              <w:rPr>
                <w:rFonts w:ascii="Times New Roman" w:eastAsia="Times New Roman" w:hAnsi="Times New Roman"/>
                <w:color w:val="000000" w:themeColor="text1"/>
                <w:sz w:val="20"/>
                <w:szCs w:val="20"/>
                <w:lang w:val="bg-BG" w:eastAsia="bg-BG"/>
              </w:rPr>
              <w:t>екструдиран</w:t>
            </w:r>
            <w:proofErr w:type="spellEnd"/>
            <w:r w:rsidRPr="006C1CBA">
              <w:rPr>
                <w:rFonts w:ascii="Times New Roman" w:eastAsia="Times New Roman" w:hAnsi="Times New Roman"/>
                <w:color w:val="000000" w:themeColor="text1"/>
                <w:sz w:val="20"/>
                <w:szCs w:val="20"/>
                <w:lang w:val="bg-BG" w:eastAsia="bg-BG"/>
              </w:rPr>
              <w:t xml:space="preserve"> поливинилхлорид (PVC) с три и повече кухи камери; покривни прозорци за всеки тип </w:t>
            </w:r>
            <w:proofErr w:type="spellStart"/>
            <w:r w:rsidRPr="006C1CBA">
              <w:rPr>
                <w:rFonts w:ascii="Times New Roman" w:eastAsia="Times New Roman" w:hAnsi="Times New Roman"/>
                <w:color w:val="000000" w:themeColor="text1"/>
                <w:sz w:val="20"/>
                <w:szCs w:val="20"/>
                <w:lang w:val="bg-BG" w:eastAsia="bg-BG"/>
              </w:rPr>
              <w:t>отваряемост</w:t>
            </w:r>
            <w:proofErr w:type="spellEnd"/>
            <w:r w:rsidRPr="006C1CBA">
              <w:rPr>
                <w:rFonts w:ascii="Times New Roman" w:eastAsia="Times New Roman" w:hAnsi="Times New Roman"/>
                <w:color w:val="000000" w:themeColor="text1"/>
                <w:sz w:val="20"/>
                <w:szCs w:val="20"/>
                <w:lang w:val="bg-BG" w:eastAsia="bg-BG"/>
              </w:rPr>
              <w:t xml:space="preserve"> с рамка от PVC</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1,4</w:t>
            </w:r>
          </w:p>
        </w:tc>
      </w:tr>
      <w:tr w:rsidR="00EF4FD2" w:rsidRPr="006C1CB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r>
      <w:tr w:rsidR="00EF4FD2" w:rsidRPr="006C1CBA" w:rsidTr="00EF4FD2">
        <w:trPr>
          <w:trHeight w:val="577"/>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r>
      <w:tr w:rsidR="00EF4FD2" w:rsidRPr="006C1CBA" w:rsidTr="00EF4FD2">
        <w:trPr>
          <w:trHeight w:val="564"/>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2.</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 xml:space="preserve">Външни прозорци, остъклени врати и витрини с крила на вертикална и хоризонтална ос на въртене, с рамка от дърво/покривни прозорци за всеки тип </w:t>
            </w:r>
            <w:proofErr w:type="spellStart"/>
            <w:r w:rsidRPr="006C1CBA">
              <w:rPr>
                <w:rFonts w:ascii="Times New Roman" w:eastAsia="Times New Roman" w:hAnsi="Times New Roman"/>
                <w:color w:val="000000" w:themeColor="text1"/>
                <w:sz w:val="20"/>
                <w:szCs w:val="20"/>
                <w:lang w:val="bg-BG" w:eastAsia="bg-BG"/>
              </w:rPr>
              <w:t>отваряемост</w:t>
            </w:r>
            <w:proofErr w:type="spellEnd"/>
            <w:r w:rsidRPr="006C1CBA">
              <w:rPr>
                <w:rFonts w:ascii="Times New Roman" w:eastAsia="Times New Roman" w:hAnsi="Times New Roman"/>
                <w:color w:val="000000" w:themeColor="text1"/>
                <w:sz w:val="20"/>
                <w:szCs w:val="20"/>
                <w:lang w:val="bg-BG" w:eastAsia="bg-BG"/>
              </w:rPr>
              <w:t xml:space="preserve"> с рамка от дърво</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1,6/1,8</w:t>
            </w:r>
          </w:p>
        </w:tc>
      </w:tr>
      <w:tr w:rsidR="00EF4FD2" w:rsidRPr="006C1CB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r>
      <w:tr w:rsidR="00EF4FD2" w:rsidRPr="006C1CBA" w:rsidTr="00EF4FD2">
        <w:trPr>
          <w:trHeight w:val="396"/>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r>
      <w:tr w:rsidR="00EF4FD2" w:rsidRPr="006C1CBA" w:rsidTr="00EF4FD2">
        <w:trPr>
          <w:trHeight w:val="570"/>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3.</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Външни прозорци, остъклени врати и витрини с крила на вертикална и хоризонтална ос на въртене, с рамка от алуминий с прекъснат топлинен мост</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2,0</w:t>
            </w:r>
          </w:p>
        </w:tc>
      </w:tr>
      <w:tr w:rsidR="00EF4FD2" w:rsidRPr="006C1CB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r>
      <w:tr w:rsidR="00EF4FD2" w:rsidRPr="006C1CBA" w:rsidTr="00EF4FD2">
        <w:trPr>
          <w:trHeight w:val="396"/>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p>
        </w:tc>
      </w:tr>
      <w:tr w:rsidR="00EF4FD2" w:rsidRPr="006C1CBA" w:rsidTr="00EF4FD2">
        <w:trPr>
          <w:trHeight w:val="570"/>
          <w:jc w:val="center"/>
        </w:trPr>
        <w:tc>
          <w:tcPr>
            <w:tcW w:w="489" w:type="dxa"/>
            <w:tcBorders>
              <w:top w:val="double" w:sz="4" w:space="0" w:color="auto"/>
              <w:left w:val="double" w:sz="4" w:space="0" w:color="auto"/>
              <w:bottom w:val="double" w:sz="4" w:space="0" w:color="auto"/>
              <w:right w:val="double" w:sz="4" w:space="0" w:color="auto"/>
            </w:tcBorders>
            <w:noWrap/>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4.</w:t>
            </w:r>
          </w:p>
        </w:tc>
        <w:tc>
          <w:tcPr>
            <w:tcW w:w="6280" w:type="dxa"/>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Окачени фасади/окачени фасади с повишени изисквания</w:t>
            </w:r>
          </w:p>
        </w:tc>
        <w:tc>
          <w:tcPr>
            <w:tcW w:w="2891" w:type="dxa"/>
            <w:tcBorders>
              <w:top w:val="double" w:sz="4" w:space="0" w:color="auto"/>
              <w:left w:val="double" w:sz="4" w:space="0" w:color="auto"/>
              <w:bottom w:val="double" w:sz="4" w:space="0" w:color="auto"/>
              <w:right w:val="double" w:sz="4" w:space="0" w:color="auto"/>
            </w:tcBorders>
            <w:vAlign w:val="center"/>
          </w:tcPr>
          <w:p w:rsidR="00EF4FD2" w:rsidRPr="006C1CBA" w:rsidRDefault="00EF4FD2" w:rsidP="00264080">
            <w:pPr>
              <w:spacing w:after="120" w:line="240" w:lineRule="auto"/>
              <w:jc w:val="center"/>
              <w:rPr>
                <w:rFonts w:ascii="Times New Roman" w:eastAsia="Times New Roman" w:hAnsi="Times New Roman"/>
                <w:color w:val="000000" w:themeColor="text1"/>
                <w:sz w:val="20"/>
                <w:szCs w:val="20"/>
                <w:lang w:val="bg-BG" w:eastAsia="bg-BG"/>
              </w:rPr>
            </w:pPr>
            <w:r w:rsidRPr="006C1CBA">
              <w:rPr>
                <w:rFonts w:ascii="Times New Roman" w:eastAsia="Times New Roman" w:hAnsi="Times New Roman"/>
                <w:color w:val="000000" w:themeColor="text1"/>
                <w:sz w:val="20"/>
                <w:szCs w:val="20"/>
                <w:lang w:val="bg-BG" w:eastAsia="bg-BG"/>
              </w:rPr>
              <w:t>1,75/1,9</w:t>
            </w:r>
          </w:p>
        </w:tc>
      </w:tr>
    </w:tbl>
    <w:p w:rsidR="00EF4FD2" w:rsidRPr="0033588E" w:rsidRDefault="00EF4FD2" w:rsidP="00264080">
      <w:pPr>
        <w:spacing w:after="120" w:line="240" w:lineRule="auto"/>
        <w:rPr>
          <w:rFonts w:ascii="Times New Roman" w:hAnsi="Times New Roman"/>
          <w:b/>
          <w:bCs/>
          <w:color w:val="000000" w:themeColor="text1"/>
          <w:sz w:val="24"/>
          <w:szCs w:val="24"/>
          <w:lang w:val="bg-BG"/>
        </w:rPr>
      </w:pPr>
    </w:p>
    <w:p w:rsidR="00EF4FD2" w:rsidRPr="0033588E" w:rsidRDefault="00EF4FD2" w:rsidP="00264080">
      <w:pPr>
        <w:pStyle w:val="ListParagraph"/>
        <w:spacing w:after="120"/>
        <w:ind w:left="0"/>
        <w:jc w:val="both"/>
        <w:rPr>
          <w:b/>
          <w:bCs/>
          <w:color w:val="000000" w:themeColor="text1"/>
        </w:rPr>
      </w:pPr>
      <w:r w:rsidRPr="0033588E">
        <w:rPr>
          <w:b/>
          <w:bCs/>
          <w:color w:val="000000" w:themeColor="text1"/>
        </w:rPr>
        <w:t xml:space="preserve">2.3. Технически изисквания към </w:t>
      </w:r>
      <w:proofErr w:type="spellStart"/>
      <w:r w:rsidRPr="0033588E">
        <w:rPr>
          <w:b/>
          <w:bCs/>
          <w:color w:val="000000" w:themeColor="text1"/>
        </w:rPr>
        <w:t>топлофизични</w:t>
      </w:r>
      <w:proofErr w:type="spellEnd"/>
      <w:r w:rsidRPr="0033588E">
        <w:rPr>
          <w:b/>
          <w:bCs/>
          <w:color w:val="000000" w:themeColor="text1"/>
        </w:rPr>
        <w:t xml:space="preserve"> характеристики на доставени на строежа продукти за топлоизолация от: полистироли - </w:t>
      </w:r>
      <w:proofErr w:type="spellStart"/>
      <w:r w:rsidRPr="0033588E">
        <w:rPr>
          <w:b/>
          <w:bCs/>
          <w:color w:val="000000" w:themeColor="text1"/>
        </w:rPr>
        <w:t>експандиран</w:t>
      </w:r>
      <w:proofErr w:type="spellEnd"/>
      <w:r w:rsidRPr="0033588E">
        <w:rPr>
          <w:b/>
          <w:bCs/>
          <w:color w:val="000000" w:themeColor="text1"/>
        </w:rPr>
        <w:t xml:space="preserve"> (EPS) и </w:t>
      </w:r>
      <w:proofErr w:type="spellStart"/>
      <w:r w:rsidRPr="0033588E">
        <w:rPr>
          <w:b/>
          <w:bCs/>
          <w:color w:val="000000" w:themeColor="text1"/>
        </w:rPr>
        <w:t>екструдиран</w:t>
      </w:r>
      <w:proofErr w:type="spellEnd"/>
      <w:r w:rsidRPr="0033588E">
        <w:rPr>
          <w:b/>
          <w:bCs/>
          <w:color w:val="000000" w:themeColor="text1"/>
        </w:rPr>
        <w:t xml:space="preserve"> (XPS) и вати, както и </w:t>
      </w:r>
      <w:proofErr w:type="spellStart"/>
      <w:r w:rsidRPr="0033588E">
        <w:rPr>
          <w:b/>
          <w:bCs/>
          <w:color w:val="000000" w:themeColor="text1"/>
        </w:rPr>
        <w:t>топлоизолационни</w:t>
      </w:r>
      <w:proofErr w:type="spellEnd"/>
      <w:r w:rsidRPr="0033588E">
        <w:rPr>
          <w:b/>
          <w:bCs/>
          <w:color w:val="000000" w:themeColor="text1"/>
        </w:rPr>
        <w:t xml:space="preserve"> комплекти (системи) с такива продукти</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Препоръчва се техническите спецификации за строителство да се съставят за </w:t>
      </w:r>
      <w:proofErr w:type="spellStart"/>
      <w:r w:rsidRPr="0033588E">
        <w:rPr>
          <w:rFonts w:ascii="Times New Roman" w:eastAsia="Times New Roman" w:hAnsi="Times New Roman"/>
          <w:color w:val="000000" w:themeColor="text1"/>
          <w:sz w:val="24"/>
          <w:szCs w:val="24"/>
          <w:lang w:val="bg-BG"/>
        </w:rPr>
        <w:t>топлоизолационни</w:t>
      </w:r>
      <w:proofErr w:type="spellEnd"/>
      <w:r w:rsidRPr="0033588E">
        <w:rPr>
          <w:rFonts w:ascii="Times New Roman" w:eastAsia="Times New Roman" w:hAnsi="Times New Roman"/>
          <w:color w:val="000000" w:themeColor="text1"/>
          <w:sz w:val="24"/>
          <w:szCs w:val="24"/>
          <w:lang w:val="bg-BG"/>
        </w:rPr>
        <w:t xml:space="preserve"> комплекти стандартна или висока технология, която включва най-малко следните елементи:</w:t>
      </w:r>
    </w:p>
    <w:p w:rsidR="00EF4FD2" w:rsidRPr="0033588E" w:rsidRDefault="00EF4FD2" w:rsidP="008475AC">
      <w:pPr>
        <w:numPr>
          <w:ilvl w:val="0"/>
          <w:numId w:val="31"/>
        </w:numPr>
        <w:spacing w:after="120" w:line="240" w:lineRule="auto"/>
        <w:jc w:val="both"/>
        <w:rPr>
          <w:rFonts w:ascii="Times New Roman" w:eastAsia="Times New Roman" w:hAnsi="Times New Roman"/>
          <w:b/>
          <w:color w:val="000000" w:themeColor="text1"/>
          <w:sz w:val="24"/>
          <w:szCs w:val="24"/>
          <w:lang w:val="bg-BG"/>
        </w:rPr>
      </w:pPr>
      <w:proofErr w:type="spellStart"/>
      <w:r w:rsidRPr="0033588E">
        <w:rPr>
          <w:rFonts w:ascii="Times New Roman" w:eastAsia="Times New Roman" w:hAnsi="Times New Roman"/>
          <w:color w:val="000000" w:themeColor="text1"/>
          <w:sz w:val="24"/>
          <w:szCs w:val="24"/>
          <w:lang w:val="bg-BG"/>
        </w:rPr>
        <w:t>Трудногорим</w:t>
      </w:r>
      <w:proofErr w:type="spellEnd"/>
      <w:r w:rsidRPr="0033588E">
        <w:rPr>
          <w:rFonts w:ascii="Times New Roman" w:eastAsia="Times New Roman" w:hAnsi="Times New Roman"/>
          <w:color w:val="000000" w:themeColor="text1"/>
          <w:sz w:val="24"/>
          <w:szCs w:val="24"/>
          <w:lang w:val="bg-BG"/>
        </w:rPr>
        <w:t xml:space="preserve">, стабилизиран фасаден </w:t>
      </w:r>
      <w:proofErr w:type="spellStart"/>
      <w:r w:rsidRPr="0033588E">
        <w:rPr>
          <w:rFonts w:ascii="Times New Roman" w:eastAsia="Times New Roman" w:hAnsi="Times New Roman"/>
          <w:color w:val="000000" w:themeColor="text1"/>
          <w:sz w:val="24"/>
          <w:szCs w:val="24"/>
          <w:lang w:val="bg-BG"/>
        </w:rPr>
        <w:t>експандиран</w:t>
      </w:r>
      <w:proofErr w:type="spellEnd"/>
      <w:r w:rsidRPr="0033588E">
        <w:rPr>
          <w:rFonts w:ascii="Times New Roman" w:eastAsia="Times New Roman" w:hAnsi="Times New Roman"/>
          <w:color w:val="000000" w:themeColor="text1"/>
          <w:sz w:val="24"/>
          <w:szCs w:val="24"/>
          <w:lang w:val="bg-BG"/>
        </w:rPr>
        <w:t xml:space="preserve"> полистирол с плътност ρ=18÷20 кг/м</w:t>
      </w:r>
      <w:r w:rsidRPr="0033588E">
        <w:rPr>
          <w:rFonts w:ascii="Times New Roman" w:eastAsia="Times New Roman" w:hAnsi="Times New Roman"/>
          <w:color w:val="000000" w:themeColor="text1"/>
          <w:sz w:val="24"/>
          <w:szCs w:val="24"/>
          <w:vertAlign w:val="superscript"/>
          <w:lang w:val="bg-BG"/>
        </w:rPr>
        <w:t>3</w:t>
      </w:r>
      <w:r w:rsidRPr="0033588E">
        <w:rPr>
          <w:rFonts w:ascii="Times New Roman" w:eastAsia="Times New Roman" w:hAnsi="Times New Roman"/>
          <w:color w:val="000000" w:themeColor="text1"/>
          <w:sz w:val="24"/>
          <w:szCs w:val="24"/>
          <w:lang w:val="bg-BG"/>
        </w:rPr>
        <w:t xml:space="preserve">, с коефициент на топлопроводност </w:t>
      </w:r>
      <w:r w:rsidRPr="0033588E">
        <w:rPr>
          <w:rFonts w:ascii="Times New Roman" w:eastAsia="Times New Roman" w:hAnsi="Times New Roman"/>
          <w:b/>
          <w:color w:val="000000" w:themeColor="text1"/>
          <w:sz w:val="24"/>
          <w:szCs w:val="24"/>
          <w:lang w:val="bg-BG"/>
        </w:rPr>
        <w:t>λ ≤ 0,035 W/</w:t>
      </w:r>
      <w:proofErr w:type="spellStart"/>
      <w:r w:rsidRPr="0033588E">
        <w:rPr>
          <w:rFonts w:ascii="Times New Roman" w:eastAsia="Times New Roman" w:hAnsi="Times New Roman"/>
          <w:b/>
          <w:color w:val="000000" w:themeColor="text1"/>
          <w:sz w:val="24"/>
          <w:szCs w:val="24"/>
          <w:lang w:val="bg-BG"/>
        </w:rPr>
        <w:t>mK</w:t>
      </w:r>
      <w:proofErr w:type="spellEnd"/>
      <w:r w:rsidRPr="0033588E">
        <w:rPr>
          <w:rFonts w:ascii="Times New Roman" w:eastAsia="Times New Roman" w:hAnsi="Times New Roman"/>
          <w:b/>
          <w:color w:val="000000" w:themeColor="text1"/>
          <w:sz w:val="24"/>
          <w:szCs w:val="24"/>
          <w:lang w:val="bg-BG"/>
        </w:rPr>
        <w:t xml:space="preserve">. </w:t>
      </w:r>
    </w:p>
    <w:p w:rsidR="00EF4FD2" w:rsidRPr="0033588E" w:rsidRDefault="00EF4FD2" w:rsidP="00264080">
      <w:pPr>
        <w:pStyle w:val="ListParagraph"/>
        <w:spacing w:after="120"/>
        <w:ind w:left="2160"/>
        <w:jc w:val="both"/>
        <w:rPr>
          <w:color w:val="000000" w:themeColor="text1"/>
        </w:rPr>
      </w:pPr>
      <w:r w:rsidRPr="0033588E">
        <w:rPr>
          <w:color w:val="000000" w:themeColor="text1"/>
        </w:rPr>
        <w:t>или</w:t>
      </w:r>
    </w:p>
    <w:p w:rsidR="00EF4FD2" w:rsidRPr="0033588E" w:rsidRDefault="00EF4FD2" w:rsidP="008475AC">
      <w:pPr>
        <w:numPr>
          <w:ilvl w:val="0"/>
          <w:numId w:val="31"/>
        </w:numPr>
        <w:spacing w:after="120" w:line="240" w:lineRule="auto"/>
        <w:jc w:val="both"/>
        <w:rPr>
          <w:rFonts w:ascii="Times New Roman" w:eastAsia="Times New Roman" w:hAnsi="Times New Roman"/>
          <w:b/>
          <w:color w:val="000000" w:themeColor="text1"/>
          <w:sz w:val="24"/>
          <w:szCs w:val="24"/>
          <w:lang w:val="bg-BG"/>
        </w:rPr>
      </w:pPr>
      <w:proofErr w:type="spellStart"/>
      <w:r w:rsidRPr="0033588E">
        <w:rPr>
          <w:rFonts w:ascii="Times New Roman" w:eastAsia="Times New Roman" w:hAnsi="Times New Roman"/>
          <w:color w:val="000000" w:themeColor="text1"/>
          <w:sz w:val="24"/>
          <w:szCs w:val="24"/>
          <w:lang w:val="bg-BG"/>
        </w:rPr>
        <w:t>Трудногорим</w:t>
      </w:r>
      <w:proofErr w:type="spellEnd"/>
      <w:r w:rsidRPr="0033588E">
        <w:rPr>
          <w:rFonts w:ascii="Times New Roman" w:eastAsia="Times New Roman" w:hAnsi="Times New Roman"/>
          <w:color w:val="000000" w:themeColor="text1"/>
          <w:sz w:val="24"/>
          <w:szCs w:val="24"/>
          <w:lang w:val="bg-BG"/>
        </w:rPr>
        <w:t xml:space="preserve">, стабилизиран фасаден </w:t>
      </w:r>
      <w:proofErr w:type="spellStart"/>
      <w:r w:rsidRPr="0033588E">
        <w:rPr>
          <w:rFonts w:ascii="Times New Roman" w:eastAsia="Times New Roman" w:hAnsi="Times New Roman"/>
          <w:color w:val="000000" w:themeColor="text1"/>
          <w:sz w:val="24"/>
          <w:szCs w:val="24"/>
          <w:lang w:val="bg-BG"/>
        </w:rPr>
        <w:t>екструдиран</w:t>
      </w:r>
      <w:proofErr w:type="spellEnd"/>
      <w:r w:rsidRPr="0033588E">
        <w:rPr>
          <w:rFonts w:ascii="Times New Roman" w:eastAsia="Times New Roman" w:hAnsi="Times New Roman"/>
          <w:color w:val="000000" w:themeColor="text1"/>
          <w:sz w:val="24"/>
          <w:szCs w:val="24"/>
          <w:lang w:val="bg-BG"/>
        </w:rPr>
        <w:t xml:space="preserve"> полистирол с плътност 16÷20 кг/м</w:t>
      </w:r>
      <w:r w:rsidRPr="0033588E">
        <w:rPr>
          <w:rFonts w:ascii="Times New Roman" w:eastAsia="Times New Roman" w:hAnsi="Times New Roman"/>
          <w:color w:val="000000" w:themeColor="text1"/>
          <w:sz w:val="24"/>
          <w:szCs w:val="24"/>
          <w:vertAlign w:val="superscript"/>
          <w:lang w:val="bg-BG"/>
        </w:rPr>
        <w:t>3</w:t>
      </w:r>
      <w:r w:rsidRPr="0033588E">
        <w:rPr>
          <w:rFonts w:ascii="Times New Roman" w:eastAsia="Times New Roman" w:hAnsi="Times New Roman"/>
          <w:color w:val="000000" w:themeColor="text1"/>
          <w:sz w:val="24"/>
          <w:szCs w:val="24"/>
          <w:lang w:val="bg-BG"/>
        </w:rPr>
        <w:t xml:space="preserve"> , коефициент на топлопроводност </w:t>
      </w:r>
      <w:r w:rsidRPr="0033588E">
        <w:rPr>
          <w:rFonts w:ascii="Times New Roman" w:eastAsia="Times New Roman" w:hAnsi="Times New Roman"/>
          <w:b/>
          <w:color w:val="000000" w:themeColor="text1"/>
          <w:sz w:val="24"/>
          <w:szCs w:val="24"/>
          <w:lang w:val="bg-BG"/>
        </w:rPr>
        <w:t xml:space="preserve">λ ≤ 0,033 W/m.K </w:t>
      </w:r>
    </w:p>
    <w:p w:rsidR="00EF4FD2" w:rsidRPr="0033588E" w:rsidRDefault="00EF4FD2" w:rsidP="00264080">
      <w:pPr>
        <w:pStyle w:val="ListParagraph"/>
        <w:spacing w:after="120"/>
        <w:ind w:left="2160"/>
        <w:jc w:val="both"/>
        <w:rPr>
          <w:color w:val="000000" w:themeColor="text1"/>
        </w:rPr>
      </w:pPr>
      <w:r w:rsidRPr="0033588E">
        <w:rPr>
          <w:color w:val="000000" w:themeColor="text1"/>
        </w:rPr>
        <w:t>или</w:t>
      </w:r>
    </w:p>
    <w:p w:rsidR="005570D0" w:rsidRPr="0033588E" w:rsidRDefault="00EF4FD2" w:rsidP="008475AC">
      <w:pPr>
        <w:numPr>
          <w:ilvl w:val="0"/>
          <w:numId w:val="31"/>
        </w:num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Фасадни плоскости от минерална вата - </w:t>
      </w:r>
      <w:r w:rsidRPr="0033588E">
        <w:rPr>
          <w:rFonts w:ascii="Times New Roman" w:eastAsia="Times New Roman" w:hAnsi="Times New Roman"/>
          <w:b/>
          <w:color w:val="000000" w:themeColor="text1"/>
          <w:sz w:val="24"/>
          <w:szCs w:val="24"/>
          <w:lang w:val="bg-BG"/>
        </w:rPr>
        <w:t>λ ≤ 0,040 W/m.K</w:t>
      </w:r>
    </w:p>
    <w:p w:rsidR="005570D0" w:rsidRPr="0033588E" w:rsidRDefault="005570D0" w:rsidP="00264080">
      <w:pPr>
        <w:spacing w:after="120" w:line="240" w:lineRule="auto"/>
        <w:ind w:left="720"/>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color w:val="000000" w:themeColor="text1"/>
          <w:sz w:val="24"/>
          <w:szCs w:val="24"/>
          <w:lang w:val="bg-BG"/>
        </w:rPr>
        <w:t>или</w:t>
      </w:r>
    </w:p>
    <w:p w:rsidR="005570D0" w:rsidRPr="0033588E" w:rsidRDefault="005570D0" w:rsidP="008475AC">
      <w:pPr>
        <w:pStyle w:val="ListParagraph"/>
        <w:numPr>
          <w:ilvl w:val="0"/>
          <w:numId w:val="31"/>
        </w:numPr>
        <w:spacing w:after="120"/>
        <w:rPr>
          <w:b/>
          <w:color w:val="000000" w:themeColor="text1"/>
          <w:lang w:eastAsia="en-US"/>
        </w:rPr>
      </w:pPr>
      <w:proofErr w:type="spellStart"/>
      <w:r w:rsidRPr="0033588E">
        <w:rPr>
          <w:b/>
          <w:color w:val="000000" w:themeColor="text1"/>
        </w:rPr>
        <w:t>Топлоизолационни</w:t>
      </w:r>
      <w:proofErr w:type="spellEnd"/>
      <w:r w:rsidRPr="0033588E">
        <w:rPr>
          <w:b/>
          <w:color w:val="000000" w:themeColor="text1"/>
        </w:rPr>
        <w:t xml:space="preserve"> продукти от </w:t>
      </w:r>
      <w:proofErr w:type="spellStart"/>
      <w:r w:rsidRPr="0033588E">
        <w:rPr>
          <w:b/>
          <w:color w:val="000000" w:themeColor="text1"/>
        </w:rPr>
        <w:t>пенополиуретан</w:t>
      </w:r>
      <w:proofErr w:type="spellEnd"/>
      <w:r w:rsidRPr="0033588E">
        <w:rPr>
          <w:b/>
          <w:color w:val="000000" w:themeColor="text1"/>
        </w:rPr>
        <w:t xml:space="preserve"> с плътност, </w:t>
      </w:r>
      <w:proofErr w:type="spellStart"/>
      <w:r w:rsidRPr="0033588E">
        <w:rPr>
          <w:b/>
          <w:color w:val="000000" w:themeColor="text1"/>
        </w:rPr>
        <w:t>съотватстваща</w:t>
      </w:r>
      <w:proofErr w:type="spellEnd"/>
      <w:r w:rsidRPr="0033588E">
        <w:rPr>
          <w:b/>
          <w:color w:val="000000" w:themeColor="text1"/>
        </w:rPr>
        <w:t xml:space="preserve"> на </w:t>
      </w:r>
      <w:r w:rsidRPr="0033588E">
        <w:rPr>
          <w:b/>
          <w:color w:val="000000" w:themeColor="text1"/>
          <w:lang w:eastAsia="en-US"/>
        </w:rPr>
        <w:t xml:space="preserve">- коефициент на топлопроводност  λ ≤ 0,029 W/m.K </w:t>
      </w:r>
    </w:p>
    <w:p w:rsidR="00EF4FD2" w:rsidRPr="0033588E" w:rsidRDefault="00EF4FD2" w:rsidP="00264080">
      <w:pPr>
        <w:spacing w:after="120" w:line="240" w:lineRule="auto"/>
        <w:ind w:left="720"/>
        <w:jc w:val="both"/>
        <w:rPr>
          <w:rFonts w:ascii="Times New Roman" w:eastAsia="Times New Roman" w:hAnsi="Times New Roman"/>
          <w:b/>
          <w:color w:val="000000" w:themeColor="text1"/>
          <w:sz w:val="24"/>
          <w:szCs w:val="24"/>
          <w:lang w:val="bg-BG"/>
        </w:rPr>
      </w:pPr>
    </w:p>
    <w:p w:rsidR="00EF4FD2" w:rsidRPr="0033588E" w:rsidRDefault="00EF4FD2" w:rsidP="00264080">
      <w:pPr>
        <w:spacing w:after="120" w:line="240" w:lineRule="auto"/>
        <w:ind w:left="360"/>
        <w:jc w:val="both"/>
        <w:rPr>
          <w:rFonts w:ascii="Times New Roman" w:eastAsia="Times New Roman" w:hAnsi="Times New Roman"/>
          <w:i/>
          <w:color w:val="000000" w:themeColor="text1"/>
          <w:sz w:val="24"/>
          <w:szCs w:val="24"/>
          <w:lang w:val="bg-BG"/>
        </w:rPr>
      </w:pPr>
      <w:r w:rsidRPr="0033588E">
        <w:rPr>
          <w:rFonts w:ascii="Times New Roman" w:eastAsia="Times New Roman" w:hAnsi="Times New Roman"/>
          <w:i/>
          <w:color w:val="000000" w:themeColor="text1"/>
          <w:sz w:val="24"/>
          <w:szCs w:val="24"/>
          <w:lang w:val="bg-BG"/>
        </w:rPr>
        <w:t xml:space="preserve">За EPS и XPS се препоръчва да се декларират също: </w:t>
      </w:r>
      <w:r w:rsidR="00133E69" w:rsidRPr="0033588E">
        <w:rPr>
          <w:rFonts w:ascii="Times New Roman" w:eastAsia="Times New Roman" w:hAnsi="Times New Roman"/>
          <w:i/>
          <w:color w:val="000000" w:themeColor="text1"/>
          <w:sz w:val="24"/>
          <w:szCs w:val="24"/>
          <w:lang w:val="bg-BG"/>
        </w:rPr>
        <w:t>д</w:t>
      </w:r>
      <w:r w:rsidRPr="0033588E">
        <w:rPr>
          <w:rFonts w:ascii="Times New Roman" w:eastAsia="Times New Roman" w:hAnsi="Times New Roman"/>
          <w:i/>
          <w:color w:val="000000" w:themeColor="text1"/>
          <w:sz w:val="24"/>
          <w:szCs w:val="24"/>
          <w:lang w:val="bg-BG"/>
        </w:rPr>
        <w:t xml:space="preserve">еформация при определени условия на натоварване на натиск и температурно въздействие; </w:t>
      </w:r>
      <w:r w:rsidR="00133E69" w:rsidRPr="0033588E">
        <w:rPr>
          <w:rFonts w:ascii="Times New Roman" w:eastAsia="Times New Roman" w:hAnsi="Times New Roman"/>
          <w:i/>
          <w:color w:val="000000" w:themeColor="text1"/>
          <w:sz w:val="24"/>
          <w:szCs w:val="24"/>
          <w:lang w:val="bg-BG"/>
        </w:rPr>
        <w:t>я</w:t>
      </w:r>
      <w:r w:rsidRPr="0033588E">
        <w:rPr>
          <w:rFonts w:ascii="Times New Roman" w:eastAsia="Times New Roman" w:hAnsi="Times New Roman"/>
          <w:i/>
          <w:color w:val="000000" w:themeColor="text1"/>
          <w:sz w:val="24"/>
          <w:szCs w:val="24"/>
          <w:lang w:val="bg-BG"/>
        </w:rPr>
        <w:t xml:space="preserve">кост на </w:t>
      </w:r>
      <w:proofErr w:type="spellStart"/>
      <w:r w:rsidRPr="0033588E">
        <w:rPr>
          <w:rFonts w:ascii="Times New Roman" w:eastAsia="Times New Roman" w:hAnsi="Times New Roman"/>
          <w:i/>
          <w:color w:val="000000" w:themeColor="text1"/>
          <w:sz w:val="24"/>
          <w:szCs w:val="24"/>
          <w:lang w:val="bg-BG"/>
        </w:rPr>
        <w:t>опън</w:t>
      </w:r>
      <w:proofErr w:type="spellEnd"/>
      <w:r w:rsidRPr="0033588E">
        <w:rPr>
          <w:rFonts w:ascii="Times New Roman" w:eastAsia="Times New Roman" w:hAnsi="Times New Roman"/>
          <w:i/>
          <w:color w:val="000000" w:themeColor="text1"/>
          <w:sz w:val="24"/>
          <w:szCs w:val="24"/>
          <w:lang w:val="bg-BG"/>
        </w:rPr>
        <w:t xml:space="preserve"> перпендикулярно на повърхностите; </w:t>
      </w:r>
      <w:r w:rsidR="00133E69" w:rsidRPr="0033588E">
        <w:rPr>
          <w:rFonts w:ascii="Times New Roman" w:eastAsia="Times New Roman" w:hAnsi="Times New Roman"/>
          <w:i/>
          <w:color w:val="000000" w:themeColor="text1"/>
          <w:sz w:val="24"/>
          <w:szCs w:val="24"/>
          <w:lang w:val="bg-BG"/>
        </w:rPr>
        <w:t>н</w:t>
      </w:r>
      <w:r w:rsidRPr="0033588E">
        <w:rPr>
          <w:rFonts w:ascii="Times New Roman" w:eastAsia="Times New Roman" w:hAnsi="Times New Roman"/>
          <w:i/>
          <w:color w:val="000000" w:themeColor="text1"/>
          <w:sz w:val="24"/>
          <w:szCs w:val="24"/>
          <w:lang w:val="bg-BG"/>
        </w:rPr>
        <w:t xml:space="preserve">апрежение на натиск при 10 % деформация; </w:t>
      </w:r>
      <w:r w:rsidR="00133E69" w:rsidRPr="0033588E">
        <w:rPr>
          <w:rFonts w:ascii="Times New Roman" w:eastAsia="Times New Roman" w:hAnsi="Times New Roman"/>
          <w:i/>
          <w:color w:val="000000" w:themeColor="text1"/>
          <w:sz w:val="24"/>
          <w:szCs w:val="24"/>
          <w:lang w:val="bg-BG"/>
        </w:rPr>
        <w:t>п</w:t>
      </w:r>
      <w:r w:rsidRPr="0033588E">
        <w:rPr>
          <w:rFonts w:ascii="Times New Roman" w:eastAsia="Times New Roman" w:hAnsi="Times New Roman"/>
          <w:i/>
          <w:color w:val="000000" w:themeColor="text1"/>
          <w:sz w:val="24"/>
          <w:szCs w:val="24"/>
          <w:lang w:val="bg-BG"/>
        </w:rPr>
        <w:t xml:space="preserve">родължително </w:t>
      </w:r>
      <w:proofErr w:type="spellStart"/>
      <w:r w:rsidRPr="0033588E">
        <w:rPr>
          <w:rFonts w:ascii="Times New Roman" w:eastAsia="Times New Roman" w:hAnsi="Times New Roman"/>
          <w:i/>
          <w:color w:val="000000" w:themeColor="text1"/>
          <w:sz w:val="24"/>
          <w:szCs w:val="24"/>
          <w:lang w:val="bg-BG"/>
        </w:rPr>
        <w:t>водопоглъщане</w:t>
      </w:r>
      <w:proofErr w:type="spellEnd"/>
      <w:r w:rsidRPr="0033588E">
        <w:rPr>
          <w:rFonts w:ascii="Times New Roman" w:eastAsia="Times New Roman" w:hAnsi="Times New Roman"/>
          <w:i/>
          <w:color w:val="000000" w:themeColor="text1"/>
          <w:sz w:val="24"/>
          <w:szCs w:val="24"/>
          <w:lang w:val="bg-BG"/>
        </w:rPr>
        <w:t xml:space="preserve"> чрез дифузия; </w:t>
      </w:r>
      <w:r w:rsidR="00133E69" w:rsidRPr="0033588E">
        <w:rPr>
          <w:rFonts w:ascii="Times New Roman" w:eastAsia="Times New Roman" w:hAnsi="Times New Roman"/>
          <w:i/>
          <w:color w:val="000000" w:themeColor="text1"/>
          <w:sz w:val="24"/>
          <w:szCs w:val="24"/>
          <w:lang w:val="bg-BG"/>
        </w:rPr>
        <w:t>м</w:t>
      </w:r>
      <w:r w:rsidRPr="0033588E">
        <w:rPr>
          <w:rFonts w:ascii="Times New Roman" w:eastAsia="Times New Roman" w:hAnsi="Times New Roman"/>
          <w:i/>
          <w:color w:val="000000" w:themeColor="text1"/>
          <w:sz w:val="24"/>
          <w:szCs w:val="24"/>
          <w:lang w:val="bg-BG"/>
        </w:rPr>
        <w:t xml:space="preserve">разоустойчивост; </w:t>
      </w:r>
      <w:r w:rsidR="00133E69" w:rsidRPr="0033588E">
        <w:rPr>
          <w:rFonts w:ascii="Times New Roman" w:eastAsia="Times New Roman" w:hAnsi="Times New Roman"/>
          <w:i/>
          <w:color w:val="000000" w:themeColor="text1"/>
          <w:sz w:val="24"/>
          <w:szCs w:val="24"/>
          <w:lang w:val="bg-BG"/>
        </w:rPr>
        <w:t>д</w:t>
      </w:r>
      <w:r w:rsidRPr="0033588E">
        <w:rPr>
          <w:rFonts w:ascii="Times New Roman" w:eastAsia="Times New Roman" w:hAnsi="Times New Roman"/>
          <w:i/>
          <w:color w:val="000000" w:themeColor="text1"/>
          <w:sz w:val="24"/>
          <w:szCs w:val="24"/>
          <w:lang w:val="bg-BG"/>
        </w:rPr>
        <w:t xml:space="preserve">ифузия и пренасяне на водни пари; </w:t>
      </w:r>
      <w:proofErr w:type="spellStart"/>
      <w:r w:rsidR="00133E69" w:rsidRPr="0033588E">
        <w:rPr>
          <w:rFonts w:ascii="Times New Roman" w:eastAsia="Times New Roman" w:hAnsi="Times New Roman"/>
          <w:i/>
          <w:color w:val="000000" w:themeColor="text1"/>
          <w:sz w:val="24"/>
          <w:szCs w:val="24"/>
          <w:lang w:val="bg-BG"/>
        </w:rPr>
        <w:t>д</w:t>
      </w:r>
      <w:r w:rsidRPr="0033588E">
        <w:rPr>
          <w:rFonts w:ascii="Times New Roman" w:eastAsia="Times New Roman" w:hAnsi="Times New Roman"/>
          <w:i/>
          <w:color w:val="000000" w:themeColor="text1"/>
          <w:sz w:val="24"/>
          <w:szCs w:val="24"/>
          <w:lang w:val="bg-BG"/>
        </w:rPr>
        <w:t>инамичнa</w:t>
      </w:r>
      <w:proofErr w:type="spellEnd"/>
      <w:r w:rsidRPr="0033588E">
        <w:rPr>
          <w:rFonts w:ascii="Times New Roman" w:eastAsia="Times New Roman" w:hAnsi="Times New Roman"/>
          <w:i/>
          <w:color w:val="000000" w:themeColor="text1"/>
          <w:sz w:val="24"/>
          <w:szCs w:val="24"/>
          <w:lang w:val="bg-BG"/>
        </w:rPr>
        <w:t xml:space="preserve"> коравина; </w:t>
      </w:r>
      <w:r w:rsidR="00133E69" w:rsidRPr="0033588E">
        <w:rPr>
          <w:rFonts w:ascii="Times New Roman" w:eastAsia="Times New Roman" w:hAnsi="Times New Roman"/>
          <w:i/>
          <w:color w:val="000000" w:themeColor="text1"/>
          <w:sz w:val="24"/>
          <w:szCs w:val="24"/>
          <w:lang w:val="bg-BG"/>
        </w:rPr>
        <w:t>р</w:t>
      </w:r>
      <w:r w:rsidRPr="0033588E">
        <w:rPr>
          <w:rFonts w:ascii="Times New Roman" w:eastAsia="Times New Roman" w:hAnsi="Times New Roman"/>
          <w:i/>
          <w:color w:val="000000" w:themeColor="text1"/>
          <w:sz w:val="24"/>
          <w:szCs w:val="24"/>
          <w:lang w:val="bg-BG"/>
        </w:rPr>
        <w:t xml:space="preserve">еакция на огън; </w:t>
      </w:r>
      <w:r w:rsidR="00133E69" w:rsidRPr="0033588E">
        <w:rPr>
          <w:rFonts w:ascii="Times New Roman" w:eastAsia="Times New Roman" w:hAnsi="Times New Roman"/>
          <w:i/>
          <w:color w:val="000000" w:themeColor="text1"/>
          <w:sz w:val="24"/>
          <w:szCs w:val="24"/>
          <w:lang w:val="bg-BG"/>
        </w:rPr>
        <w:t>к</w:t>
      </w:r>
      <w:r w:rsidRPr="0033588E">
        <w:rPr>
          <w:rFonts w:ascii="Times New Roman" w:eastAsia="Times New Roman" w:hAnsi="Times New Roman"/>
          <w:i/>
          <w:color w:val="000000" w:themeColor="text1"/>
          <w:sz w:val="24"/>
          <w:szCs w:val="24"/>
          <w:lang w:val="bg-BG"/>
        </w:rPr>
        <w:t>лас на горимост – по норми за съответното предназначение в сградата.</w:t>
      </w:r>
    </w:p>
    <w:p w:rsidR="00EF4FD2" w:rsidRPr="0033588E" w:rsidRDefault="00EF4FD2" w:rsidP="00264080">
      <w:pPr>
        <w:spacing w:after="120" w:line="240" w:lineRule="auto"/>
        <w:ind w:left="360"/>
        <w:jc w:val="both"/>
        <w:rPr>
          <w:rFonts w:ascii="Times New Roman" w:eastAsia="Times New Roman" w:hAnsi="Times New Roman"/>
          <w:i/>
          <w:color w:val="000000" w:themeColor="text1"/>
          <w:sz w:val="24"/>
          <w:szCs w:val="24"/>
          <w:lang w:val="bg-BG"/>
        </w:rPr>
      </w:pPr>
      <w:r w:rsidRPr="0033588E">
        <w:rPr>
          <w:rFonts w:ascii="Times New Roman" w:eastAsia="Times New Roman" w:hAnsi="Times New Roman"/>
          <w:i/>
          <w:color w:val="000000" w:themeColor="text1"/>
          <w:sz w:val="24"/>
          <w:szCs w:val="24"/>
          <w:lang w:val="bg-BG"/>
        </w:rPr>
        <w:t>За вати се препоръчва да се декларират също</w:t>
      </w:r>
      <w:r w:rsidR="00133E69" w:rsidRPr="0033588E">
        <w:rPr>
          <w:rFonts w:ascii="Times New Roman" w:eastAsia="Times New Roman" w:hAnsi="Times New Roman"/>
          <w:i/>
          <w:color w:val="000000" w:themeColor="text1"/>
          <w:sz w:val="24"/>
          <w:szCs w:val="24"/>
          <w:lang w:val="bg-BG"/>
        </w:rPr>
        <w:t>: дифузия на водни пари; с</w:t>
      </w:r>
      <w:r w:rsidRPr="0033588E">
        <w:rPr>
          <w:rFonts w:ascii="Times New Roman" w:eastAsia="Times New Roman" w:hAnsi="Times New Roman"/>
          <w:i/>
          <w:color w:val="000000" w:themeColor="text1"/>
          <w:sz w:val="24"/>
          <w:szCs w:val="24"/>
          <w:lang w:val="bg-BG"/>
        </w:rPr>
        <w:t xml:space="preserve">табилност на размерите при определена температура и при определена влажност на въздуха; </w:t>
      </w:r>
      <w:r w:rsidR="005570D0" w:rsidRPr="0033588E">
        <w:rPr>
          <w:rFonts w:ascii="Times New Roman" w:eastAsia="Times New Roman" w:hAnsi="Times New Roman"/>
          <w:i/>
          <w:color w:val="000000" w:themeColor="text1"/>
          <w:sz w:val="24"/>
          <w:szCs w:val="24"/>
          <w:lang w:val="bg-BG"/>
        </w:rPr>
        <w:t xml:space="preserve">динамична </w:t>
      </w:r>
      <w:r w:rsidRPr="0033588E">
        <w:rPr>
          <w:rFonts w:ascii="Times New Roman" w:eastAsia="Times New Roman" w:hAnsi="Times New Roman"/>
          <w:i/>
          <w:color w:val="000000" w:themeColor="text1"/>
          <w:sz w:val="24"/>
          <w:szCs w:val="24"/>
          <w:lang w:val="bg-BG"/>
        </w:rPr>
        <w:t xml:space="preserve">якост; </w:t>
      </w:r>
      <w:r w:rsidR="00133E69" w:rsidRPr="0033588E">
        <w:rPr>
          <w:rFonts w:ascii="Times New Roman" w:eastAsia="Times New Roman" w:hAnsi="Times New Roman"/>
          <w:i/>
          <w:color w:val="000000" w:themeColor="text1"/>
          <w:sz w:val="24"/>
          <w:szCs w:val="24"/>
          <w:lang w:val="bg-BG"/>
        </w:rPr>
        <w:t>с</w:t>
      </w:r>
      <w:r w:rsidRPr="0033588E">
        <w:rPr>
          <w:rFonts w:ascii="Times New Roman" w:eastAsia="Times New Roman" w:hAnsi="Times New Roman"/>
          <w:i/>
          <w:color w:val="000000" w:themeColor="text1"/>
          <w:sz w:val="24"/>
          <w:szCs w:val="24"/>
          <w:lang w:val="bg-BG"/>
        </w:rPr>
        <w:t xml:space="preserve">виваемост; </w:t>
      </w:r>
      <w:r w:rsidR="00133E69" w:rsidRPr="0033588E">
        <w:rPr>
          <w:rFonts w:ascii="Times New Roman" w:eastAsia="Times New Roman" w:hAnsi="Times New Roman"/>
          <w:i/>
          <w:color w:val="000000" w:themeColor="text1"/>
          <w:sz w:val="24"/>
          <w:szCs w:val="24"/>
          <w:lang w:val="bg-BG"/>
        </w:rPr>
        <w:t>я</w:t>
      </w:r>
      <w:r w:rsidRPr="0033588E">
        <w:rPr>
          <w:rFonts w:ascii="Times New Roman" w:eastAsia="Times New Roman" w:hAnsi="Times New Roman"/>
          <w:i/>
          <w:color w:val="000000" w:themeColor="text1"/>
          <w:sz w:val="24"/>
          <w:szCs w:val="24"/>
          <w:lang w:val="bg-BG"/>
        </w:rPr>
        <w:t xml:space="preserve">кост на </w:t>
      </w:r>
      <w:proofErr w:type="spellStart"/>
      <w:r w:rsidRPr="0033588E">
        <w:rPr>
          <w:rFonts w:ascii="Times New Roman" w:eastAsia="Times New Roman" w:hAnsi="Times New Roman"/>
          <w:i/>
          <w:color w:val="000000" w:themeColor="text1"/>
          <w:sz w:val="24"/>
          <w:szCs w:val="24"/>
          <w:lang w:val="bg-BG"/>
        </w:rPr>
        <w:t>опън</w:t>
      </w:r>
      <w:proofErr w:type="spellEnd"/>
      <w:r w:rsidRPr="0033588E">
        <w:rPr>
          <w:rFonts w:ascii="Times New Roman" w:eastAsia="Times New Roman" w:hAnsi="Times New Roman"/>
          <w:i/>
          <w:color w:val="000000" w:themeColor="text1"/>
          <w:sz w:val="24"/>
          <w:szCs w:val="24"/>
          <w:lang w:val="bg-BG"/>
        </w:rPr>
        <w:t xml:space="preserve"> перпендикулярно на лицевата част; </w:t>
      </w:r>
      <w:r w:rsidR="00133E69" w:rsidRPr="0033588E">
        <w:rPr>
          <w:rFonts w:ascii="Times New Roman" w:eastAsia="Times New Roman" w:hAnsi="Times New Roman"/>
          <w:i/>
          <w:color w:val="000000" w:themeColor="text1"/>
          <w:sz w:val="24"/>
          <w:szCs w:val="24"/>
          <w:lang w:val="bg-BG"/>
        </w:rPr>
        <w:t>к</w:t>
      </w:r>
      <w:r w:rsidRPr="0033588E">
        <w:rPr>
          <w:rFonts w:ascii="Times New Roman" w:eastAsia="Times New Roman" w:hAnsi="Times New Roman"/>
          <w:i/>
          <w:color w:val="000000" w:themeColor="text1"/>
          <w:sz w:val="24"/>
          <w:szCs w:val="24"/>
          <w:lang w:val="bg-BG"/>
        </w:rPr>
        <w:t>лас на горимост – А1.</w:t>
      </w:r>
    </w:p>
    <w:p w:rsidR="005570D0" w:rsidRPr="0033588E" w:rsidRDefault="005570D0" w:rsidP="00264080">
      <w:pPr>
        <w:spacing w:after="120" w:line="240" w:lineRule="auto"/>
        <w:ind w:left="360"/>
        <w:jc w:val="both"/>
        <w:rPr>
          <w:rFonts w:ascii="Times New Roman" w:eastAsia="Times New Roman" w:hAnsi="Times New Roman"/>
          <w:i/>
          <w:color w:val="000000" w:themeColor="text1"/>
          <w:sz w:val="24"/>
          <w:szCs w:val="24"/>
          <w:lang w:val="bg-BG"/>
        </w:rPr>
      </w:pPr>
      <w:proofErr w:type="spellStart"/>
      <w:r w:rsidRPr="0033588E">
        <w:rPr>
          <w:rFonts w:ascii="Times New Roman" w:eastAsia="Times New Roman" w:hAnsi="Times New Roman"/>
          <w:i/>
          <w:color w:val="000000" w:themeColor="text1"/>
          <w:sz w:val="24"/>
          <w:szCs w:val="24"/>
          <w:lang w:val="bg-BG"/>
        </w:rPr>
        <w:t>Топлоизолационните</w:t>
      </w:r>
      <w:proofErr w:type="spellEnd"/>
      <w:r w:rsidRPr="0033588E">
        <w:rPr>
          <w:rFonts w:ascii="Times New Roman" w:eastAsia="Times New Roman" w:hAnsi="Times New Roman"/>
          <w:i/>
          <w:color w:val="000000" w:themeColor="text1"/>
          <w:sz w:val="24"/>
          <w:szCs w:val="24"/>
          <w:lang w:val="bg-BG"/>
        </w:rPr>
        <w:t xml:space="preserve">  продукти от </w:t>
      </w:r>
      <w:proofErr w:type="spellStart"/>
      <w:r w:rsidRPr="0033588E">
        <w:rPr>
          <w:rFonts w:ascii="Times New Roman" w:eastAsia="Times New Roman" w:hAnsi="Times New Roman"/>
          <w:i/>
          <w:color w:val="000000" w:themeColor="text1"/>
          <w:sz w:val="24"/>
          <w:szCs w:val="24"/>
          <w:lang w:val="bg-BG"/>
        </w:rPr>
        <w:t>пенополиуретан</w:t>
      </w:r>
      <w:proofErr w:type="spellEnd"/>
      <w:r w:rsidRPr="0033588E">
        <w:rPr>
          <w:rFonts w:ascii="Times New Roman" w:eastAsia="Times New Roman" w:hAnsi="Times New Roman"/>
          <w:i/>
          <w:color w:val="000000" w:themeColor="text1"/>
          <w:sz w:val="24"/>
          <w:szCs w:val="24"/>
          <w:lang w:val="bg-BG"/>
        </w:rPr>
        <w:t xml:space="preserve"> следва да се съобразят с конкретното им предназначение и дебелината на покритието следва да бъде оразмерена в зависимост от коефициента на топлопроводност за съответната плътност.</w:t>
      </w:r>
    </w:p>
    <w:p w:rsidR="00EF4FD2" w:rsidRPr="0033588E" w:rsidRDefault="00EF4FD2" w:rsidP="008475AC">
      <w:pPr>
        <w:pStyle w:val="ListParagraph"/>
        <w:numPr>
          <w:ilvl w:val="0"/>
          <w:numId w:val="31"/>
        </w:numPr>
        <w:spacing w:after="120"/>
        <w:jc w:val="both"/>
        <w:rPr>
          <w:color w:val="000000" w:themeColor="text1"/>
        </w:rPr>
      </w:pPr>
      <w:r w:rsidRPr="0033588E">
        <w:rPr>
          <w:color w:val="000000" w:themeColor="text1"/>
        </w:rPr>
        <w:t xml:space="preserve">еластична </w:t>
      </w:r>
      <w:proofErr w:type="spellStart"/>
      <w:r w:rsidRPr="0033588E">
        <w:rPr>
          <w:color w:val="000000" w:themeColor="text1"/>
        </w:rPr>
        <w:t>лепилна</w:t>
      </w:r>
      <w:proofErr w:type="spellEnd"/>
      <w:r w:rsidRPr="0033588E">
        <w:rPr>
          <w:color w:val="000000" w:themeColor="text1"/>
        </w:rPr>
        <w:t xml:space="preserve"> прахообразна смес за лепене на </w:t>
      </w:r>
      <w:proofErr w:type="spellStart"/>
      <w:r w:rsidRPr="0033588E">
        <w:rPr>
          <w:color w:val="000000" w:themeColor="text1"/>
        </w:rPr>
        <w:t>топлоизолационни</w:t>
      </w:r>
      <w:proofErr w:type="spellEnd"/>
      <w:r w:rsidRPr="0033588E">
        <w:rPr>
          <w:color w:val="000000" w:themeColor="text1"/>
        </w:rPr>
        <w:t xml:space="preserve"> плочи от EPS, съвместима с конкретната </w:t>
      </w:r>
      <w:proofErr w:type="spellStart"/>
      <w:r w:rsidRPr="0033588E">
        <w:rPr>
          <w:color w:val="000000" w:themeColor="text1"/>
        </w:rPr>
        <w:t>топлоизолационна</w:t>
      </w:r>
      <w:proofErr w:type="spellEnd"/>
      <w:r w:rsidRPr="0033588E">
        <w:rPr>
          <w:color w:val="000000" w:themeColor="text1"/>
        </w:rPr>
        <w:t xml:space="preserve"> система и основния </w:t>
      </w:r>
      <w:proofErr w:type="spellStart"/>
      <w:r w:rsidRPr="0033588E">
        <w:rPr>
          <w:color w:val="000000" w:themeColor="text1"/>
        </w:rPr>
        <w:t>топлоизолационен</w:t>
      </w:r>
      <w:proofErr w:type="spellEnd"/>
      <w:r w:rsidRPr="0033588E">
        <w:rPr>
          <w:color w:val="000000" w:themeColor="text1"/>
        </w:rPr>
        <w:t xml:space="preserve"> продукт;</w:t>
      </w:r>
    </w:p>
    <w:p w:rsidR="00EF4FD2" w:rsidRPr="0033588E" w:rsidRDefault="00EF4FD2" w:rsidP="008475AC">
      <w:pPr>
        <w:pStyle w:val="ListParagraph"/>
        <w:numPr>
          <w:ilvl w:val="0"/>
          <w:numId w:val="31"/>
        </w:numPr>
        <w:spacing w:after="120"/>
        <w:jc w:val="both"/>
        <w:rPr>
          <w:color w:val="000000" w:themeColor="text1"/>
        </w:rPr>
      </w:pPr>
      <w:r w:rsidRPr="0033588E">
        <w:rPr>
          <w:color w:val="000000" w:themeColor="text1"/>
        </w:rPr>
        <w:t xml:space="preserve">еластична </w:t>
      </w:r>
      <w:proofErr w:type="spellStart"/>
      <w:r w:rsidRPr="0033588E">
        <w:rPr>
          <w:color w:val="000000" w:themeColor="text1"/>
        </w:rPr>
        <w:t>лепилно-шпакловъчна</w:t>
      </w:r>
      <w:proofErr w:type="spellEnd"/>
      <w:r w:rsidRPr="0033588E">
        <w:rPr>
          <w:color w:val="000000" w:themeColor="text1"/>
        </w:rPr>
        <w:t xml:space="preserve"> прахообразна смес за лепене и шпакловане на </w:t>
      </w:r>
      <w:proofErr w:type="spellStart"/>
      <w:r w:rsidRPr="0033588E">
        <w:rPr>
          <w:color w:val="000000" w:themeColor="text1"/>
        </w:rPr>
        <w:t>топлоизолационни</w:t>
      </w:r>
      <w:proofErr w:type="spellEnd"/>
      <w:r w:rsidRPr="0033588E">
        <w:rPr>
          <w:color w:val="000000" w:themeColor="text1"/>
        </w:rPr>
        <w:t xml:space="preserve"> плочи от EPS, за шпакловане на основи от цимент, сглобяеми елементи от бетон, мазилки на циментова основа, термоизолиращи мазилки, за декоративни детайли;</w:t>
      </w:r>
    </w:p>
    <w:p w:rsidR="00EF4FD2" w:rsidRPr="0033588E" w:rsidRDefault="00EF4FD2" w:rsidP="008475AC">
      <w:pPr>
        <w:pStyle w:val="ListParagraph"/>
        <w:numPr>
          <w:ilvl w:val="0"/>
          <w:numId w:val="31"/>
        </w:numPr>
        <w:spacing w:after="120"/>
        <w:jc w:val="both"/>
        <w:rPr>
          <w:color w:val="000000" w:themeColor="text1"/>
        </w:rPr>
      </w:pPr>
      <w:r w:rsidRPr="0033588E">
        <w:rPr>
          <w:color w:val="000000" w:themeColor="text1"/>
        </w:rPr>
        <w:t xml:space="preserve">армираща </w:t>
      </w:r>
      <w:proofErr w:type="spellStart"/>
      <w:r w:rsidRPr="0033588E">
        <w:rPr>
          <w:color w:val="000000" w:themeColor="text1"/>
        </w:rPr>
        <w:t>стъклотекстилна</w:t>
      </w:r>
      <w:proofErr w:type="spellEnd"/>
      <w:r w:rsidRPr="0033588E">
        <w:rPr>
          <w:color w:val="000000" w:themeColor="text1"/>
        </w:rPr>
        <w:t xml:space="preserve"> мрежа с </w:t>
      </w:r>
      <w:proofErr w:type="spellStart"/>
      <w:r w:rsidRPr="0033588E">
        <w:rPr>
          <w:color w:val="000000" w:themeColor="text1"/>
        </w:rPr>
        <w:t>алкалоустойчиво</w:t>
      </w:r>
      <w:proofErr w:type="spellEnd"/>
      <w:r w:rsidRPr="0033588E">
        <w:rPr>
          <w:color w:val="000000" w:themeColor="text1"/>
        </w:rPr>
        <w:t xml:space="preserve"> покритие за вграждане в </w:t>
      </w:r>
      <w:proofErr w:type="spellStart"/>
      <w:r w:rsidRPr="0033588E">
        <w:rPr>
          <w:color w:val="000000" w:themeColor="text1"/>
        </w:rPr>
        <w:t>топлоизолационната</w:t>
      </w:r>
      <w:proofErr w:type="spellEnd"/>
      <w:r w:rsidRPr="0033588E">
        <w:rPr>
          <w:color w:val="000000" w:themeColor="text1"/>
        </w:rPr>
        <w:t xml:space="preserve"> система, съвместима с предлаганата </w:t>
      </w:r>
      <w:proofErr w:type="spellStart"/>
      <w:r w:rsidRPr="0033588E">
        <w:rPr>
          <w:color w:val="000000" w:themeColor="text1"/>
        </w:rPr>
        <w:t>топлоизолационна</w:t>
      </w:r>
      <w:proofErr w:type="spellEnd"/>
      <w:r w:rsidRPr="0033588E">
        <w:rPr>
          <w:color w:val="000000" w:themeColor="text1"/>
        </w:rPr>
        <w:t xml:space="preserve"> система;</w:t>
      </w:r>
    </w:p>
    <w:p w:rsidR="00EF4FD2" w:rsidRPr="0033588E" w:rsidRDefault="00EF4FD2" w:rsidP="008475AC">
      <w:pPr>
        <w:pStyle w:val="ListParagraph"/>
        <w:numPr>
          <w:ilvl w:val="0"/>
          <w:numId w:val="31"/>
        </w:numPr>
        <w:spacing w:after="120"/>
        <w:jc w:val="both"/>
        <w:rPr>
          <w:color w:val="000000" w:themeColor="text1"/>
        </w:rPr>
      </w:pPr>
      <w:proofErr w:type="spellStart"/>
      <w:r w:rsidRPr="0033588E">
        <w:rPr>
          <w:color w:val="000000" w:themeColor="text1"/>
        </w:rPr>
        <w:lastRenderedPageBreak/>
        <w:t>импрегнатор-заздравител</w:t>
      </w:r>
      <w:proofErr w:type="spellEnd"/>
      <w:r w:rsidRPr="0033588E">
        <w:rPr>
          <w:color w:val="000000" w:themeColor="text1"/>
        </w:rPr>
        <w:t xml:space="preserve"> на дисперсна основа, предназначен за основи, които ще бъдат третирани с продукти от групата на </w:t>
      </w:r>
      <w:proofErr w:type="spellStart"/>
      <w:r w:rsidRPr="0033588E">
        <w:rPr>
          <w:color w:val="000000" w:themeColor="text1"/>
        </w:rPr>
        <w:t>акрилни</w:t>
      </w:r>
      <w:proofErr w:type="spellEnd"/>
      <w:r w:rsidRPr="0033588E">
        <w:rPr>
          <w:color w:val="000000" w:themeColor="text1"/>
        </w:rPr>
        <w:t>, силикатни или силиконови продукти според конкретното предназначение;</w:t>
      </w:r>
    </w:p>
    <w:p w:rsidR="00EF4FD2" w:rsidRPr="0033588E" w:rsidRDefault="00EF4FD2" w:rsidP="008475AC">
      <w:pPr>
        <w:pStyle w:val="ListParagraph"/>
        <w:numPr>
          <w:ilvl w:val="0"/>
          <w:numId w:val="31"/>
        </w:numPr>
        <w:spacing w:after="120"/>
        <w:jc w:val="both"/>
        <w:rPr>
          <w:color w:val="000000" w:themeColor="text1"/>
        </w:rPr>
      </w:pPr>
      <w:r w:rsidRPr="0033588E">
        <w:rPr>
          <w:color w:val="000000" w:themeColor="text1"/>
        </w:rPr>
        <w:t xml:space="preserve">отлично защитно и декоративно покритие за външни и вътрешни повърхности, комбинация от </w:t>
      </w:r>
      <w:proofErr w:type="spellStart"/>
      <w:r w:rsidRPr="0033588E">
        <w:rPr>
          <w:color w:val="000000" w:themeColor="text1"/>
        </w:rPr>
        <w:t>акрилен</w:t>
      </w:r>
      <w:proofErr w:type="spellEnd"/>
      <w:r w:rsidRPr="0033588E">
        <w:rPr>
          <w:color w:val="000000" w:themeColor="text1"/>
        </w:rPr>
        <w:t xml:space="preserve"> и силиконов полимер, подбрани инертни материали с различен </w:t>
      </w:r>
      <w:proofErr w:type="spellStart"/>
      <w:r w:rsidRPr="0033588E">
        <w:rPr>
          <w:color w:val="000000" w:themeColor="text1"/>
        </w:rPr>
        <w:t>гранулометричен</w:t>
      </w:r>
      <w:proofErr w:type="spellEnd"/>
      <w:r w:rsidRPr="0033588E">
        <w:rPr>
          <w:color w:val="000000" w:themeColor="text1"/>
        </w:rPr>
        <w:t xml:space="preserve"> състав, добавки, подпомагащи по-бързото съхнене на продукта, както и оцветители с висока устойчивост към UV лъчи и лоши климатични условия, съдържащи специални </w:t>
      </w:r>
      <w:proofErr w:type="spellStart"/>
      <w:r w:rsidRPr="0033588E">
        <w:rPr>
          <w:color w:val="000000" w:themeColor="text1"/>
        </w:rPr>
        <w:t>антибактериални</w:t>
      </w:r>
      <w:proofErr w:type="spellEnd"/>
      <w:r w:rsidRPr="0033588E">
        <w:rPr>
          <w:color w:val="000000" w:themeColor="text1"/>
        </w:rPr>
        <w:t xml:space="preserve"> добавки срещу мухъл и лишеи. </w:t>
      </w:r>
      <w:proofErr w:type="spellStart"/>
      <w:r w:rsidRPr="0033588E">
        <w:rPr>
          <w:color w:val="000000" w:themeColor="text1"/>
        </w:rPr>
        <w:t>Паропропусклива</w:t>
      </w:r>
      <w:proofErr w:type="spellEnd"/>
      <w:r w:rsidRPr="0033588E">
        <w:rPr>
          <w:color w:val="000000" w:themeColor="text1"/>
        </w:rPr>
        <w:t xml:space="preserve"> и </w:t>
      </w:r>
      <w:proofErr w:type="spellStart"/>
      <w:r w:rsidRPr="0033588E">
        <w:rPr>
          <w:color w:val="000000" w:themeColor="text1"/>
        </w:rPr>
        <w:t>водоотблъскваща</w:t>
      </w:r>
      <w:proofErr w:type="spellEnd"/>
      <w:r w:rsidRPr="0033588E">
        <w:rPr>
          <w:color w:val="000000" w:themeColor="text1"/>
        </w:rPr>
        <w:t xml:space="preserve"> мазилка съгласно архитектурен проект на сградата.</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Дебелината на топлинната изолация от съответния вид </w:t>
      </w:r>
      <w:r w:rsidRPr="0033588E">
        <w:rPr>
          <w:rFonts w:ascii="Times New Roman" w:eastAsia="Times New Roman" w:hAnsi="Times New Roman"/>
          <w:i/>
          <w:color w:val="000000" w:themeColor="text1"/>
          <w:sz w:val="24"/>
          <w:szCs w:val="24"/>
          <w:lang w:val="bg-BG"/>
        </w:rPr>
        <w:t>се оразмерява</w:t>
      </w:r>
      <w:r w:rsidRPr="0033588E">
        <w:rPr>
          <w:rFonts w:ascii="Times New Roman" w:eastAsia="Times New Roman" w:hAnsi="Times New Roman"/>
          <w:color w:val="000000" w:themeColor="text1"/>
          <w:sz w:val="24"/>
          <w:szCs w:val="24"/>
          <w:lang w:val="bg-BG"/>
        </w:rPr>
        <w:t xml:space="preserve"> в техническия проект на съответната сграда в част „Енергийна ефективност“ и се съобразява с техническите параметри, заложени за съответната </w:t>
      </w:r>
      <w:proofErr w:type="spellStart"/>
      <w:r w:rsidRPr="0033588E">
        <w:rPr>
          <w:rFonts w:ascii="Times New Roman" w:eastAsia="Times New Roman" w:hAnsi="Times New Roman"/>
          <w:color w:val="000000" w:themeColor="text1"/>
          <w:sz w:val="24"/>
          <w:szCs w:val="24"/>
          <w:lang w:val="bg-BG"/>
        </w:rPr>
        <w:t>енергоспестяваща</w:t>
      </w:r>
      <w:proofErr w:type="spellEnd"/>
      <w:r w:rsidRPr="0033588E">
        <w:rPr>
          <w:rFonts w:ascii="Times New Roman" w:eastAsia="Times New Roman" w:hAnsi="Times New Roman"/>
          <w:color w:val="000000" w:themeColor="text1"/>
          <w:sz w:val="24"/>
          <w:szCs w:val="24"/>
          <w:lang w:val="bg-BG"/>
        </w:rPr>
        <w:t xml:space="preserve"> мярка в енергийното обследване. </w:t>
      </w:r>
    </w:p>
    <w:p w:rsidR="005570D0" w:rsidRPr="0033588E" w:rsidRDefault="005570D0"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Посочените по-горе </w:t>
      </w:r>
      <w:proofErr w:type="spellStart"/>
      <w:r w:rsidRPr="0033588E">
        <w:rPr>
          <w:rFonts w:ascii="Times New Roman" w:eastAsia="Times New Roman" w:hAnsi="Times New Roman"/>
          <w:color w:val="000000" w:themeColor="text1"/>
          <w:sz w:val="24"/>
          <w:szCs w:val="24"/>
          <w:lang w:val="bg-BG"/>
        </w:rPr>
        <w:t>топлоизолационни</w:t>
      </w:r>
      <w:proofErr w:type="spellEnd"/>
      <w:r w:rsidRPr="0033588E">
        <w:rPr>
          <w:rFonts w:ascii="Times New Roman" w:eastAsia="Times New Roman" w:hAnsi="Times New Roman"/>
          <w:color w:val="000000" w:themeColor="text1"/>
          <w:sz w:val="24"/>
          <w:szCs w:val="24"/>
          <w:lang w:val="bg-BG"/>
        </w:rPr>
        <w:t xml:space="preserve"> продукти и техническите им характеристики са препоръчителни и не изчерпват приложението на други продукти, които отговарят на приложимите нормативни изисквания и стандарти и имат </w:t>
      </w:r>
      <w:proofErr w:type="spellStart"/>
      <w:r w:rsidRPr="0033588E">
        <w:rPr>
          <w:rFonts w:ascii="Times New Roman" w:eastAsia="Times New Roman" w:hAnsi="Times New Roman"/>
          <w:color w:val="000000" w:themeColor="text1"/>
          <w:sz w:val="24"/>
          <w:szCs w:val="24"/>
          <w:lang w:val="bg-BG"/>
        </w:rPr>
        <w:t>енергоспестяващ</w:t>
      </w:r>
      <w:proofErr w:type="spellEnd"/>
      <w:r w:rsidRPr="0033588E">
        <w:rPr>
          <w:rFonts w:ascii="Times New Roman" w:eastAsia="Times New Roman" w:hAnsi="Times New Roman"/>
          <w:color w:val="000000" w:themeColor="text1"/>
          <w:sz w:val="24"/>
          <w:szCs w:val="24"/>
          <w:lang w:val="bg-BG"/>
        </w:rPr>
        <w:t xml:space="preserve"> ефект.</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Изчисленията, направени в част „Енергийна ефективност“ на инвестиционния проект са задължителни за спазване от строителя при изготвяне на офертата за изпълнение на топлинна изолация на сградата. Изпълнението на архитектурно-строителните детайли, разработени в част архитектурна са също задължителни за строителя, като корекции на архитектурно – строителните детайли се извършват съгласно предвидения законов ред. </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В техническата спецификация за строителство възложителят следва да посочи ясно коефициентите но топлопреминаване през външните ограждащи елементи на сградата, които трябва да се постигнат с полагане на </w:t>
      </w:r>
      <w:proofErr w:type="spellStart"/>
      <w:r w:rsidRPr="0033588E">
        <w:rPr>
          <w:rFonts w:ascii="Times New Roman" w:eastAsia="Times New Roman" w:hAnsi="Times New Roman"/>
          <w:color w:val="000000" w:themeColor="text1"/>
          <w:sz w:val="24"/>
          <w:szCs w:val="24"/>
          <w:lang w:val="bg-BG"/>
        </w:rPr>
        <w:t>топлоизолационна</w:t>
      </w:r>
      <w:proofErr w:type="spellEnd"/>
      <w:r w:rsidRPr="0033588E">
        <w:rPr>
          <w:rFonts w:ascii="Times New Roman" w:eastAsia="Times New Roman" w:hAnsi="Times New Roman"/>
          <w:color w:val="000000" w:themeColor="text1"/>
          <w:sz w:val="24"/>
          <w:szCs w:val="24"/>
          <w:lang w:val="bg-BG"/>
        </w:rPr>
        <w:t xml:space="preserve"> система за съответното предназначение в сградата, като тези коефициенти също се взимат от инвестиционния проект, където на по-ранен етап са съобразени и съгласувани с резултатите от обследването за енергийна ефективност. </w:t>
      </w:r>
    </w:p>
    <w:p w:rsidR="005570D0" w:rsidRPr="0033588E" w:rsidRDefault="005570D0"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b/>
          <w:color w:val="000000" w:themeColor="text1"/>
          <w:sz w:val="24"/>
          <w:szCs w:val="24"/>
          <w:lang w:val="bg-BG"/>
        </w:rPr>
        <w:t xml:space="preserve">2.4. Технически изисквания към хидроизолации и </w:t>
      </w:r>
      <w:proofErr w:type="spellStart"/>
      <w:r w:rsidRPr="0033588E">
        <w:rPr>
          <w:rFonts w:ascii="Times New Roman" w:eastAsia="Times New Roman" w:hAnsi="Times New Roman"/>
          <w:b/>
          <w:color w:val="000000" w:themeColor="text1"/>
          <w:sz w:val="24"/>
          <w:szCs w:val="24"/>
          <w:lang w:val="bg-BG"/>
        </w:rPr>
        <w:t>хидроизолационни</w:t>
      </w:r>
      <w:proofErr w:type="spellEnd"/>
      <w:r w:rsidRPr="0033588E">
        <w:rPr>
          <w:rFonts w:ascii="Times New Roman" w:eastAsia="Times New Roman" w:hAnsi="Times New Roman"/>
          <w:b/>
          <w:color w:val="000000" w:themeColor="text1"/>
          <w:sz w:val="24"/>
          <w:szCs w:val="24"/>
          <w:lang w:val="bg-BG"/>
        </w:rPr>
        <w:t xml:space="preserve"> системи </w:t>
      </w:r>
    </w:p>
    <w:p w:rsidR="005570D0" w:rsidRPr="0033588E" w:rsidRDefault="005570D0"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Проектните решения на хидроизолациите и на </w:t>
      </w:r>
      <w:proofErr w:type="spellStart"/>
      <w:r w:rsidRPr="0033588E">
        <w:rPr>
          <w:rFonts w:ascii="Times New Roman" w:eastAsia="Times New Roman" w:hAnsi="Times New Roman"/>
          <w:color w:val="000000" w:themeColor="text1"/>
          <w:sz w:val="24"/>
          <w:szCs w:val="24"/>
          <w:lang w:val="bg-BG"/>
        </w:rPr>
        <w:t>хидроизолационните</w:t>
      </w:r>
      <w:proofErr w:type="spellEnd"/>
      <w:r w:rsidRPr="0033588E">
        <w:rPr>
          <w:rFonts w:ascii="Times New Roman" w:eastAsia="Times New Roman" w:hAnsi="Times New Roman"/>
          <w:color w:val="000000" w:themeColor="text1"/>
          <w:sz w:val="24"/>
          <w:szCs w:val="24"/>
          <w:lang w:val="bg-BG"/>
        </w:rPr>
        <w:t xml:space="preserve"> системи на сгради се представя в част архитектурна на инвестиционния проект.</w:t>
      </w:r>
    </w:p>
    <w:p w:rsidR="005570D0" w:rsidRPr="0033588E" w:rsidRDefault="005570D0"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Във фаза технически проект проектните решения за изпълнение на хидроизолациите и/или на </w:t>
      </w:r>
      <w:proofErr w:type="spellStart"/>
      <w:r w:rsidRPr="0033588E">
        <w:rPr>
          <w:rFonts w:ascii="Times New Roman" w:eastAsia="Times New Roman" w:hAnsi="Times New Roman"/>
          <w:color w:val="000000" w:themeColor="text1"/>
          <w:sz w:val="24"/>
          <w:szCs w:val="24"/>
          <w:lang w:val="bg-BG"/>
        </w:rPr>
        <w:t>хидроизолационните</w:t>
      </w:r>
      <w:proofErr w:type="spellEnd"/>
      <w:r w:rsidRPr="0033588E">
        <w:rPr>
          <w:rFonts w:ascii="Times New Roman" w:eastAsia="Times New Roman" w:hAnsi="Times New Roman"/>
          <w:color w:val="000000" w:themeColor="text1"/>
          <w:sz w:val="24"/>
          <w:szCs w:val="24"/>
          <w:lang w:val="bg-BG"/>
        </w:rPr>
        <w:t xml:space="preserve"> системи се представят в чертежите на проекта с характерните детайли, а така също се задават минималните експлоатационни показатели на съществените характеристики на избраните </w:t>
      </w:r>
      <w:proofErr w:type="spellStart"/>
      <w:r w:rsidRPr="0033588E">
        <w:rPr>
          <w:rFonts w:ascii="Times New Roman" w:eastAsia="Times New Roman" w:hAnsi="Times New Roman"/>
          <w:color w:val="000000" w:themeColor="text1"/>
          <w:sz w:val="24"/>
          <w:szCs w:val="24"/>
          <w:lang w:val="bg-BG"/>
        </w:rPr>
        <w:t>хидроизолационни</w:t>
      </w:r>
      <w:proofErr w:type="spellEnd"/>
      <w:r w:rsidRPr="0033588E">
        <w:rPr>
          <w:rFonts w:ascii="Times New Roman" w:eastAsia="Times New Roman" w:hAnsi="Times New Roman"/>
          <w:color w:val="000000" w:themeColor="text1"/>
          <w:sz w:val="24"/>
          <w:szCs w:val="24"/>
          <w:lang w:val="bg-BG"/>
        </w:rPr>
        <w:t xml:space="preserve"> продукти.</w:t>
      </w:r>
    </w:p>
    <w:p w:rsidR="005570D0" w:rsidRPr="0033588E" w:rsidRDefault="005570D0"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Във фаза работен проект за </w:t>
      </w:r>
      <w:proofErr w:type="spellStart"/>
      <w:r w:rsidRPr="0033588E">
        <w:rPr>
          <w:rFonts w:ascii="Times New Roman" w:eastAsia="Times New Roman" w:hAnsi="Times New Roman"/>
          <w:color w:val="000000" w:themeColor="text1"/>
          <w:sz w:val="24"/>
          <w:szCs w:val="24"/>
          <w:lang w:val="bg-BG"/>
        </w:rPr>
        <w:t>хидроизолационни</w:t>
      </w:r>
      <w:proofErr w:type="spellEnd"/>
      <w:r w:rsidRPr="0033588E">
        <w:rPr>
          <w:rFonts w:ascii="Times New Roman" w:eastAsia="Times New Roman" w:hAnsi="Times New Roman"/>
          <w:color w:val="000000" w:themeColor="text1"/>
          <w:sz w:val="24"/>
          <w:szCs w:val="24"/>
          <w:lang w:val="bg-BG"/>
        </w:rPr>
        <w:t xml:space="preserve"> системи се разработват подробно детайли за характерните зони, като </w:t>
      </w:r>
      <w:proofErr w:type="spellStart"/>
      <w:r w:rsidRPr="0033588E">
        <w:rPr>
          <w:rFonts w:ascii="Times New Roman" w:eastAsia="Times New Roman" w:hAnsi="Times New Roman"/>
          <w:color w:val="000000" w:themeColor="text1"/>
          <w:sz w:val="24"/>
          <w:szCs w:val="24"/>
          <w:lang w:val="bg-BG"/>
        </w:rPr>
        <w:t>дилатационни</w:t>
      </w:r>
      <w:proofErr w:type="spellEnd"/>
      <w:r w:rsidRPr="0033588E">
        <w:rPr>
          <w:rFonts w:ascii="Times New Roman" w:eastAsia="Times New Roman" w:hAnsi="Times New Roman"/>
          <w:color w:val="000000" w:themeColor="text1"/>
          <w:sz w:val="24"/>
          <w:szCs w:val="24"/>
          <w:lang w:val="bg-BG"/>
        </w:rPr>
        <w:t xml:space="preserve"> или работни фуги, </w:t>
      </w:r>
      <w:proofErr w:type="spellStart"/>
      <w:r w:rsidRPr="0033588E">
        <w:rPr>
          <w:rFonts w:ascii="Times New Roman" w:eastAsia="Times New Roman" w:hAnsi="Times New Roman"/>
          <w:color w:val="000000" w:themeColor="text1"/>
          <w:sz w:val="24"/>
          <w:szCs w:val="24"/>
          <w:lang w:val="bg-BG"/>
        </w:rPr>
        <w:t>водоприемници</w:t>
      </w:r>
      <w:proofErr w:type="spellEnd"/>
      <w:r w:rsidRPr="0033588E">
        <w:rPr>
          <w:rFonts w:ascii="Times New Roman" w:eastAsia="Times New Roman" w:hAnsi="Times New Roman"/>
          <w:color w:val="000000" w:themeColor="text1"/>
          <w:sz w:val="24"/>
          <w:szCs w:val="24"/>
          <w:lang w:val="bg-BG"/>
        </w:rPr>
        <w:t xml:space="preserve">, отдушници, ограждащи бордове и всички повърхнини, пресичащи изолираната повърхност, отвори за преминаване на инсталации през изолираните части на сградата, покриви с променящ се наклон и др. В  работния проект се дават и изискванията към строителните продукти, и към технологията за изпълнение на хидроизолациите и/или на </w:t>
      </w:r>
      <w:proofErr w:type="spellStart"/>
      <w:r w:rsidRPr="0033588E">
        <w:rPr>
          <w:rFonts w:ascii="Times New Roman" w:eastAsia="Times New Roman" w:hAnsi="Times New Roman"/>
          <w:color w:val="000000" w:themeColor="text1"/>
          <w:sz w:val="24"/>
          <w:szCs w:val="24"/>
          <w:lang w:val="bg-BG"/>
        </w:rPr>
        <w:t>хидроизолационните</w:t>
      </w:r>
      <w:proofErr w:type="spellEnd"/>
      <w:r w:rsidRPr="0033588E">
        <w:rPr>
          <w:rFonts w:ascii="Times New Roman" w:eastAsia="Times New Roman" w:hAnsi="Times New Roman"/>
          <w:color w:val="000000" w:themeColor="text1"/>
          <w:sz w:val="24"/>
          <w:szCs w:val="24"/>
          <w:lang w:val="bg-BG"/>
        </w:rPr>
        <w:t xml:space="preserve"> системи в съответствие с техническия проект; предписания за извършване на водна проба и изискванията за поддържане по време на експлоатация.</w:t>
      </w:r>
    </w:p>
    <w:p w:rsidR="005570D0" w:rsidRPr="0033588E" w:rsidRDefault="005570D0"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Физико-механичните характеристики на предвидените за изпълнение хидроизолации и </w:t>
      </w:r>
      <w:proofErr w:type="spellStart"/>
      <w:r w:rsidRPr="0033588E">
        <w:rPr>
          <w:rFonts w:ascii="Times New Roman" w:eastAsia="Times New Roman" w:hAnsi="Times New Roman"/>
          <w:color w:val="000000" w:themeColor="text1"/>
          <w:sz w:val="24"/>
          <w:szCs w:val="24"/>
          <w:lang w:val="bg-BG"/>
        </w:rPr>
        <w:t>хидроизолационни</w:t>
      </w:r>
      <w:proofErr w:type="spellEnd"/>
      <w:r w:rsidRPr="0033588E">
        <w:rPr>
          <w:rFonts w:ascii="Times New Roman" w:eastAsia="Times New Roman" w:hAnsi="Times New Roman"/>
          <w:color w:val="000000" w:themeColor="text1"/>
          <w:sz w:val="24"/>
          <w:szCs w:val="24"/>
          <w:lang w:val="bg-BG"/>
        </w:rPr>
        <w:t xml:space="preserve"> системи и условията за полагането им трябва да отговарят на нормативните изисквания на Наредба № 2 от 2008 г. в зависимост от вида на продуктите и предвидените им функции и предназначение. </w:t>
      </w:r>
    </w:p>
    <w:p w:rsidR="005570D0" w:rsidRPr="0033588E" w:rsidRDefault="005570D0"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lastRenderedPageBreak/>
        <w:t xml:space="preserve">Видовете строителни продукти, които могат да се предвиждат при проектирането на хидроизолации и на </w:t>
      </w:r>
      <w:proofErr w:type="spellStart"/>
      <w:r w:rsidRPr="0033588E">
        <w:rPr>
          <w:rFonts w:ascii="Times New Roman" w:eastAsia="Times New Roman" w:hAnsi="Times New Roman"/>
          <w:color w:val="000000" w:themeColor="text1"/>
          <w:sz w:val="24"/>
          <w:szCs w:val="24"/>
          <w:lang w:val="bg-BG"/>
        </w:rPr>
        <w:t>хидроизолационни</w:t>
      </w:r>
      <w:proofErr w:type="spellEnd"/>
      <w:r w:rsidRPr="0033588E">
        <w:rPr>
          <w:rFonts w:ascii="Times New Roman" w:eastAsia="Times New Roman" w:hAnsi="Times New Roman"/>
          <w:color w:val="000000" w:themeColor="text1"/>
          <w:sz w:val="24"/>
          <w:szCs w:val="24"/>
          <w:lang w:val="bg-BG"/>
        </w:rPr>
        <w:t xml:space="preserve"> системи на плоски покриви на сгради и съоръжения и за които в наредбата са определени физико-механични характеристики, са съответно на база на: </w:t>
      </w:r>
    </w:p>
    <w:p w:rsidR="005570D0" w:rsidRPr="0033588E" w:rsidRDefault="005570D0" w:rsidP="008475AC">
      <w:pPr>
        <w:pStyle w:val="ListParagraph"/>
        <w:numPr>
          <w:ilvl w:val="0"/>
          <w:numId w:val="35"/>
        </w:numPr>
        <w:spacing w:after="120"/>
        <w:jc w:val="both"/>
        <w:rPr>
          <w:color w:val="000000" w:themeColor="text1"/>
        </w:rPr>
      </w:pPr>
      <w:proofErr w:type="spellStart"/>
      <w:r w:rsidRPr="0033588E">
        <w:rPr>
          <w:color w:val="000000" w:themeColor="text1"/>
        </w:rPr>
        <w:t>огъваеми</w:t>
      </w:r>
      <w:proofErr w:type="spellEnd"/>
      <w:r w:rsidRPr="0033588E">
        <w:rPr>
          <w:color w:val="000000" w:themeColor="text1"/>
        </w:rPr>
        <w:t xml:space="preserve"> битумни мушами; </w:t>
      </w:r>
    </w:p>
    <w:p w:rsidR="005570D0" w:rsidRPr="0033588E" w:rsidRDefault="005570D0" w:rsidP="008475AC">
      <w:pPr>
        <w:pStyle w:val="ListParagraph"/>
        <w:numPr>
          <w:ilvl w:val="0"/>
          <w:numId w:val="35"/>
        </w:numPr>
        <w:spacing w:after="120"/>
        <w:jc w:val="both"/>
        <w:rPr>
          <w:color w:val="000000" w:themeColor="text1"/>
        </w:rPr>
      </w:pPr>
      <w:r w:rsidRPr="0033588E">
        <w:rPr>
          <w:color w:val="000000" w:themeColor="text1"/>
        </w:rPr>
        <w:t xml:space="preserve">пластмасови и каучукови мушами; </w:t>
      </w:r>
    </w:p>
    <w:p w:rsidR="005570D0" w:rsidRPr="0033588E" w:rsidRDefault="005570D0" w:rsidP="008475AC">
      <w:pPr>
        <w:pStyle w:val="ListParagraph"/>
        <w:numPr>
          <w:ilvl w:val="0"/>
          <w:numId w:val="35"/>
        </w:numPr>
        <w:spacing w:after="120"/>
        <w:jc w:val="both"/>
        <w:rPr>
          <w:color w:val="000000" w:themeColor="text1"/>
        </w:rPr>
      </w:pPr>
      <w:proofErr w:type="spellStart"/>
      <w:r w:rsidRPr="0033588E">
        <w:rPr>
          <w:color w:val="000000" w:themeColor="text1"/>
        </w:rPr>
        <w:t>битумнополимерни</w:t>
      </w:r>
      <w:proofErr w:type="spellEnd"/>
      <w:r w:rsidRPr="0033588E">
        <w:rPr>
          <w:color w:val="000000" w:themeColor="text1"/>
        </w:rPr>
        <w:t xml:space="preserve"> състави;</w:t>
      </w:r>
    </w:p>
    <w:p w:rsidR="005570D0" w:rsidRPr="0033588E" w:rsidRDefault="005570D0" w:rsidP="008475AC">
      <w:pPr>
        <w:pStyle w:val="ListParagraph"/>
        <w:numPr>
          <w:ilvl w:val="0"/>
          <w:numId w:val="35"/>
        </w:numPr>
        <w:spacing w:after="120"/>
        <w:jc w:val="both"/>
        <w:rPr>
          <w:color w:val="000000" w:themeColor="text1"/>
        </w:rPr>
      </w:pPr>
      <w:r w:rsidRPr="0033588E">
        <w:rPr>
          <w:color w:val="000000" w:themeColor="text1"/>
        </w:rPr>
        <w:t>течни полимерни състави;</w:t>
      </w:r>
    </w:p>
    <w:p w:rsidR="005570D0" w:rsidRPr="0033588E" w:rsidRDefault="005570D0" w:rsidP="008475AC">
      <w:pPr>
        <w:pStyle w:val="ListParagraph"/>
        <w:numPr>
          <w:ilvl w:val="0"/>
          <w:numId w:val="35"/>
        </w:numPr>
        <w:spacing w:after="120"/>
        <w:jc w:val="both"/>
        <w:rPr>
          <w:color w:val="000000" w:themeColor="text1"/>
        </w:rPr>
      </w:pPr>
      <w:proofErr w:type="spellStart"/>
      <w:r w:rsidRPr="0033588E">
        <w:rPr>
          <w:color w:val="000000" w:themeColor="text1"/>
        </w:rPr>
        <w:t>циментнополимерни</w:t>
      </w:r>
      <w:proofErr w:type="spellEnd"/>
      <w:r w:rsidRPr="0033588E">
        <w:rPr>
          <w:color w:val="000000" w:themeColor="text1"/>
        </w:rPr>
        <w:t xml:space="preserve"> състави.</w:t>
      </w:r>
    </w:p>
    <w:p w:rsidR="005570D0" w:rsidRPr="0033588E" w:rsidRDefault="005570D0" w:rsidP="00264080">
      <w:pPr>
        <w:spacing w:after="120" w:line="240" w:lineRule="auto"/>
        <w:ind w:firstLine="708"/>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Видът на хидроизолацията и на </w:t>
      </w:r>
      <w:proofErr w:type="spellStart"/>
      <w:r w:rsidRPr="0033588E">
        <w:rPr>
          <w:rFonts w:ascii="Times New Roman" w:eastAsia="Times New Roman" w:hAnsi="Times New Roman"/>
          <w:color w:val="000000" w:themeColor="text1"/>
          <w:sz w:val="24"/>
          <w:szCs w:val="24"/>
          <w:lang w:val="bg-BG"/>
        </w:rPr>
        <w:t>хидроизолационната</w:t>
      </w:r>
      <w:proofErr w:type="spellEnd"/>
      <w:r w:rsidRPr="0033588E">
        <w:rPr>
          <w:rFonts w:ascii="Times New Roman" w:eastAsia="Times New Roman" w:hAnsi="Times New Roman"/>
          <w:color w:val="000000" w:themeColor="text1"/>
          <w:sz w:val="24"/>
          <w:szCs w:val="24"/>
          <w:lang w:val="bg-BG"/>
        </w:rPr>
        <w:t xml:space="preserve"> система на плоски покриви на сгради и съоръжения се избира в зависимост от:</w:t>
      </w:r>
    </w:p>
    <w:p w:rsidR="005570D0" w:rsidRPr="0033588E" w:rsidRDefault="005570D0" w:rsidP="008475AC">
      <w:pPr>
        <w:pStyle w:val="ListParagraph"/>
        <w:numPr>
          <w:ilvl w:val="0"/>
          <w:numId w:val="35"/>
        </w:numPr>
        <w:spacing w:after="120"/>
        <w:jc w:val="both"/>
        <w:rPr>
          <w:color w:val="000000" w:themeColor="text1"/>
        </w:rPr>
      </w:pPr>
      <w:r w:rsidRPr="0033588E">
        <w:rPr>
          <w:color w:val="000000" w:themeColor="text1"/>
        </w:rPr>
        <w:t>техническите характеристики и технологията за изпълнение на строежа;</w:t>
      </w:r>
    </w:p>
    <w:p w:rsidR="005570D0" w:rsidRPr="0033588E" w:rsidRDefault="005570D0" w:rsidP="008475AC">
      <w:pPr>
        <w:pStyle w:val="ListParagraph"/>
        <w:numPr>
          <w:ilvl w:val="0"/>
          <w:numId w:val="35"/>
        </w:numPr>
        <w:spacing w:after="120"/>
        <w:jc w:val="both"/>
        <w:rPr>
          <w:color w:val="000000" w:themeColor="text1"/>
        </w:rPr>
      </w:pPr>
      <w:r w:rsidRPr="0033588E">
        <w:rPr>
          <w:color w:val="000000" w:themeColor="text1"/>
        </w:rPr>
        <w:t>вида на строежа: ново строителство, основен ремонт, реконструкция, основно обновяване или преустройство;</w:t>
      </w:r>
    </w:p>
    <w:p w:rsidR="005570D0" w:rsidRPr="0033588E" w:rsidRDefault="005570D0" w:rsidP="008475AC">
      <w:pPr>
        <w:pStyle w:val="ListParagraph"/>
        <w:numPr>
          <w:ilvl w:val="0"/>
          <w:numId w:val="35"/>
        </w:numPr>
        <w:spacing w:after="120"/>
        <w:jc w:val="both"/>
        <w:rPr>
          <w:color w:val="000000" w:themeColor="text1"/>
        </w:rPr>
      </w:pPr>
      <w:r w:rsidRPr="0033588E">
        <w:rPr>
          <w:color w:val="000000" w:themeColor="text1"/>
        </w:rPr>
        <w:t xml:space="preserve">вида на основата, върху която ще се изпълнява хидроизолацията (бетон, </w:t>
      </w:r>
      <w:proofErr w:type="spellStart"/>
      <w:r w:rsidRPr="0033588E">
        <w:rPr>
          <w:color w:val="000000" w:themeColor="text1"/>
        </w:rPr>
        <w:t>циментно-пясъчен</w:t>
      </w:r>
      <w:proofErr w:type="spellEnd"/>
      <w:r w:rsidRPr="0033588E">
        <w:rPr>
          <w:color w:val="000000" w:themeColor="text1"/>
        </w:rPr>
        <w:t xml:space="preserve"> разтвор, </w:t>
      </w:r>
      <w:proofErr w:type="spellStart"/>
      <w:r w:rsidRPr="0033588E">
        <w:rPr>
          <w:color w:val="000000" w:themeColor="text1"/>
        </w:rPr>
        <w:t>торкретбетон</w:t>
      </w:r>
      <w:proofErr w:type="spellEnd"/>
      <w:r w:rsidRPr="0033588E">
        <w:rPr>
          <w:color w:val="000000" w:themeColor="text1"/>
        </w:rPr>
        <w:t>, дървесина, метал, зидария и др.);</w:t>
      </w:r>
    </w:p>
    <w:p w:rsidR="005570D0" w:rsidRPr="0033588E" w:rsidRDefault="005570D0" w:rsidP="008475AC">
      <w:pPr>
        <w:pStyle w:val="ListParagraph"/>
        <w:numPr>
          <w:ilvl w:val="0"/>
          <w:numId w:val="35"/>
        </w:numPr>
        <w:spacing w:after="120"/>
        <w:jc w:val="both"/>
        <w:rPr>
          <w:color w:val="000000" w:themeColor="text1"/>
        </w:rPr>
      </w:pPr>
      <w:r w:rsidRPr="0033588E">
        <w:rPr>
          <w:color w:val="000000" w:themeColor="text1"/>
        </w:rPr>
        <w:t xml:space="preserve">компонентите (слоевете) на </w:t>
      </w:r>
      <w:proofErr w:type="spellStart"/>
      <w:r w:rsidRPr="0033588E">
        <w:rPr>
          <w:color w:val="000000" w:themeColor="text1"/>
        </w:rPr>
        <w:t>хидроизолационната</w:t>
      </w:r>
      <w:proofErr w:type="spellEnd"/>
      <w:r w:rsidRPr="0033588E">
        <w:rPr>
          <w:color w:val="000000" w:themeColor="text1"/>
        </w:rPr>
        <w:t xml:space="preserve"> система;</w:t>
      </w:r>
    </w:p>
    <w:p w:rsidR="005570D0" w:rsidRPr="0033588E" w:rsidRDefault="005570D0" w:rsidP="008475AC">
      <w:pPr>
        <w:pStyle w:val="ListParagraph"/>
        <w:numPr>
          <w:ilvl w:val="0"/>
          <w:numId w:val="35"/>
        </w:numPr>
        <w:spacing w:after="120"/>
        <w:jc w:val="both"/>
        <w:rPr>
          <w:color w:val="000000" w:themeColor="text1"/>
        </w:rPr>
      </w:pPr>
      <w:r w:rsidRPr="0033588E">
        <w:rPr>
          <w:color w:val="000000" w:themeColor="text1"/>
        </w:rPr>
        <w:t xml:space="preserve">вида и начина на </w:t>
      </w:r>
      <w:proofErr w:type="spellStart"/>
      <w:r w:rsidRPr="0033588E">
        <w:rPr>
          <w:color w:val="000000" w:themeColor="text1"/>
        </w:rPr>
        <w:t>водоотвеждането</w:t>
      </w:r>
      <w:proofErr w:type="spellEnd"/>
      <w:r w:rsidRPr="0033588E">
        <w:rPr>
          <w:color w:val="000000" w:themeColor="text1"/>
        </w:rPr>
        <w:t>;</w:t>
      </w:r>
    </w:p>
    <w:p w:rsidR="005570D0" w:rsidRPr="0033588E" w:rsidRDefault="005570D0" w:rsidP="008475AC">
      <w:pPr>
        <w:pStyle w:val="ListParagraph"/>
        <w:numPr>
          <w:ilvl w:val="0"/>
          <w:numId w:val="35"/>
        </w:numPr>
        <w:spacing w:after="120"/>
        <w:jc w:val="both"/>
        <w:rPr>
          <w:color w:val="000000" w:themeColor="text1"/>
        </w:rPr>
      </w:pPr>
      <w:r w:rsidRPr="0033588E">
        <w:rPr>
          <w:color w:val="000000" w:themeColor="text1"/>
        </w:rPr>
        <w:t>използваемостта на покрива.</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b/>
          <w:color w:val="000000" w:themeColor="text1"/>
          <w:sz w:val="24"/>
          <w:szCs w:val="24"/>
          <w:lang w:val="bg-BG"/>
        </w:rPr>
        <w:t>2.</w:t>
      </w:r>
      <w:r w:rsidR="005570D0" w:rsidRPr="0033588E">
        <w:rPr>
          <w:rFonts w:ascii="Times New Roman" w:eastAsia="Times New Roman" w:hAnsi="Times New Roman"/>
          <w:b/>
          <w:color w:val="000000" w:themeColor="text1"/>
          <w:sz w:val="24"/>
          <w:szCs w:val="24"/>
          <w:lang w:val="bg-BG"/>
        </w:rPr>
        <w:t>5</w:t>
      </w:r>
      <w:r w:rsidRPr="0033588E">
        <w:rPr>
          <w:rFonts w:ascii="Times New Roman" w:eastAsia="Times New Roman" w:hAnsi="Times New Roman"/>
          <w:b/>
          <w:color w:val="000000" w:themeColor="text1"/>
          <w:sz w:val="24"/>
          <w:szCs w:val="24"/>
          <w:lang w:val="bg-BG"/>
        </w:rPr>
        <w:t>. Технически изисквания към доставени на строежа комплекти от сглобени прозорци и врати, които ще се монтират върху фасадите на сградите.</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Всички прозорци, които ще се доставят за монтаж в сградите, обект на интервенция по програмата, трябва да имат коефициент на топлопреминаване в рамките на </w:t>
      </w:r>
      <w:proofErr w:type="spellStart"/>
      <w:r w:rsidRPr="0033588E">
        <w:rPr>
          <w:rFonts w:ascii="Times New Roman" w:eastAsia="Times New Roman" w:hAnsi="Times New Roman"/>
          <w:b/>
          <w:color w:val="000000" w:themeColor="text1"/>
          <w:sz w:val="24"/>
          <w:szCs w:val="24"/>
          <w:lang w:val="bg-BG"/>
        </w:rPr>
        <w:t>U</w:t>
      </w:r>
      <w:r w:rsidRPr="0033588E">
        <w:rPr>
          <w:rFonts w:ascii="Times New Roman" w:eastAsia="Times New Roman" w:hAnsi="Times New Roman"/>
          <w:b/>
          <w:color w:val="000000" w:themeColor="text1"/>
          <w:sz w:val="24"/>
          <w:szCs w:val="24"/>
          <w:vertAlign w:val="subscript"/>
          <w:lang w:val="bg-BG"/>
        </w:rPr>
        <w:t>win</w:t>
      </w:r>
      <w:proofErr w:type="spellEnd"/>
      <w:r w:rsidRPr="0033588E">
        <w:rPr>
          <w:rFonts w:ascii="Times New Roman" w:eastAsia="Times New Roman" w:hAnsi="Times New Roman"/>
          <w:b/>
          <w:color w:val="000000" w:themeColor="text1"/>
          <w:sz w:val="24"/>
          <w:szCs w:val="24"/>
          <w:lang w:val="bg-BG"/>
        </w:rPr>
        <w:t xml:space="preserve">  ≤ 1,4  W/m</w:t>
      </w:r>
      <w:r w:rsidRPr="0033588E">
        <w:rPr>
          <w:rFonts w:ascii="Times New Roman" w:eastAsia="Times New Roman" w:hAnsi="Times New Roman"/>
          <w:b/>
          <w:color w:val="000000" w:themeColor="text1"/>
          <w:sz w:val="24"/>
          <w:szCs w:val="24"/>
          <w:vertAlign w:val="superscript"/>
          <w:lang w:val="bg-BG"/>
        </w:rPr>
        <w:t>2</w:t>
      </w:r>
      <w:r w:rsidRPr="0033588E">
        <w:rPr>
          <w:rFonts w:ascii="Times New Roman" w:eastAsia="Times New Roman" w:hAnsi="Times New Roman"/>
          <w:b/>
          <w:color w:val="000000" w:themeColor="text1"/>
          <w:sz w:val="24"/>
          <w:szCs w:val="24"/>
          <w:lang w:val="bg-BG"/>
        </w:rPr>
        <w:t xml:space="preserve">K. </w:t>
      </w:r>
      <w:r w:rsidRPr="0033588E">
        <w:rPr>
          <w:rFonts w:ascii="Times New Roman" w:eastAsia="Times New Roman" w:hAnsi="Times New Roman"/>
          <w:color w:val="000000" w:themeColor="text1"/>
          <w:sz w:val="24"/>
          <w:szCs w:val="24"/>
          <w:lang w:val="bg-BG"/>
        </w:rPr>
        <w:t>U-стойност на външни врати се определя съгласно изискванията на</w:t>
      </w:r>
      <w:r w:rsidRPr="0033588E">
        <w:rPr>
          <w:rFonts w:ascii="Times New Roman" w:eastAsia="Times New Roman" w:hAnsi="Times New Roman"/>
          <w:b/>
          <w:color w:val="000000" w:themeColor="text1"/>
          <w:sz w:val="24"/>
          <w:szCs w:val="24"/>
          <w:lang w:val="bg-BG"/>
        </w:rPr>
        <w:t xml:space="preserve"> </w:t>
      </w:r>
      <w:r w:rsidRPr="0033588E">
        <w:rPr>
          <w:rFonts w:ascii="Times New Roman" w:eastAsia="Times New Roman" w:hAnsi="Times New Roman"/>
          <w:i/>
          <w:color w:val="000000" w:themeColor="text1"/>
          <w:sz w:val="24"/>
          <w:szCs w:val="24"/>
          <w:lang w:val="bg-BG"/>
        </w:rPr>
        <w:t xml:space="preserve">Наредба № 7 за енергийна ефективност, </w:t>
      </w:r>
      <w:proofErr w:type="spellStart"/>
      <w:r w:rsidRPr="0033588E">
        <w:rPr>
          <w:rFonts w:ascii="Times New Roman" w:eastAsia="Times New Roman" w:hAnsi="Times New Roman"/>
          <w:i/>
          <w:color w:val="000000" w:themeColor="text1"/>
          <w:sz w:val="24"/>
          <w:szCs w:val="24"/>
          <w:lang w:val="bg-BG"/>
        </w:rPr>
        <w:t>топлосъхранение</w:t>
      </w:r>
      <w:proofErr w:type="spellEnd"/>
      <w:r w:rsidRPr="0033588E">
        <w:rPr>
          <w:rFonts w:ascii="Times New Roman" w:eastAsia="Times New Roman" w:hAnsi="Times New Roman"/>
          <w:i/>
          <w:color w:val="000000" w:themeColor="text1"/>
          <w:sz w:val="24"/>
          <w:szCs w:val="24"/>
          <w:lang w:val="bg-BG"/>
        </w:rPr>
        <w:t xml:space="preserve"> и икономия на енергия в сгради</w:t>
      </w:r>
      <w:r w:rsidRPr="0033588E">
        <w:rPr>
          <w:rFonts w:ascii="Times New Roman" w:eastAsia="Times New Roman" w:hAnsi="Times New Roman"/>
          <w:color w:val="000000" w:themeColor="text1"/>
          <w:sz w:val="24"/>
          <w:szCs w:val="24"/>
          <w:lang w:val="bg-BG"/>
        </w:rPr>
        <w:t>.</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В съответствие с </w:t>
      </w:r>
      <w:r w:rsidRPr="0033588E">
        <w:rPr>
          <w:rFonts w:ascii="Times New Roman" w:eastAsia="Times New Roman" w:hAnsi="Times New Roman"/>
          <w:i/>
          <w:color w:val="000000" w:themeColor="text1"/>
          <w:sz w:val="24"/>
          <w:szCs w:val="24"/>
          <w:lang w:val="bg-BG"/>
        </w:rPr>
        <w:t xml:space="preserve">Наредба № 7 за енергийна ефективност, </w:t>
      </w:r>
      <w:proofErr w:type="spellStart"/>
      <w:r w:rsidRPr="0033588E">
        <w:rPr>
          <w:rFonts w:ascii="Times New Roman" w:eastAsia="Times New Roman" w:hAnsi="Times New Roman"/>
          <w:i/>
          <w:color w:val="000000" w:themeColor="text1"/>
          <w:sz w:val="24"/>
          <w:szCs w:val="24"/>
          <w:lang w:val="bg-BG"/>
        </w:rPr>
        <w:t>топлосъхранение</w:t>
      </w:r>
      <w:proofErr w:type="spellEnd"/>
      <w:r w:rsidRPr="0033588E">
        <w:rPr>
          <w:rFonts w:ascii="Times New Roman" w:eastAsia="Times New Roman" w:hAnsi="Times New Roman"/>
          <w:i/>
          <w:color w:val="000000" w:themeColor="text1"/>
          <w:sz w:val="24"/>
          <w:szCs w:val="24"/>
          <w:lang w:val="bg-BG"/>
        </w:rPr>
        <w:t xml:space="preserve"> и икономия на енергия в сгради</w:t>
      </w:r>
      <w:r w:rsidRPr="0033588E">
        <w:rPr>
          <w:rFonts w:ascii="Times New Roman" w:eastAsia="Times New Roman" w:hAnsi="Times New Roman"/>
          <w:color w:val="000000" w:themeColor="text1"/>
          <w:sz w:val="24"/>
          <w:szCs w:val="24"/>
          <w:lang w:val="bg-BG"/>
        </w:rPr>
        <w:t>, на етапа на изпълнение на строителството доставените на строежа комплекти трябва да бъдат придружени с декларация за съответствие от изпитване на типа за доказване на съответствието на продукта с БДС EN 14351-1:2006 и БДС  EN ISO 10077-1:2006, която съдържа най-малко следната информация за:</w:t>
      </w:r>
    </w:p>
    <w:p w:rsidR="00EF4FD2" w:rsidRPr="0033588E" w:rsidRDefault="00EF4FD2" w:rsidP="008475AC">
      <w:pPr>
        <w:pStyle w:val="ListParagraph"/>
        <w:numPr>
          <w:ilvl w:val="0"/>
          <w:numId w:val="32"/>
        </w:numPr>
        <w:spacing w:after="120"/>
        <w:jc w:val="both"/>
        <w:rPr>
          <w:color w:val="000000" w:themeColor="text1"/>
        </w:rPr>
      </w:pPr>
      <w:r w:rsidRPr="0033588E">
        <w:rPr>
          <w:color w:val="000000" w:themeColor="text1"/>
        </w:rPr>
        <w:t>коефициента на топлопреминаване на сглобения образец (</w:t>
      </w:r>
      <w:proofErr w:type="spellStart"/>
      <w:r w:rsidRPr="0033588E">
        <w:rPr>
          <w:color w:val="000000" w:themeColor="text1"/>
        </w:rPr>
        <w:t>Uw</w:t>
      </w:r>
      <w:proofErr w:type="spellEnd"/>
      <w:r w:rsidRPr="0033588E">
        <w:rPr>
          <w:color w:val="000000" w:themeColor="text1"/>
        </w:rPr>
        <w:t>) в W/m</w:t>
      </w:r>
      <w:r w:rsidRPr="0033588E">
        <w:rPr>
          <w:color w:val="000000" w:themeColor="text1"/>
          <w:vertAlign w:val="superscript"/>
        </w:rPr>
        <w:t>2</w:t>
      </w:r>
      <w:r w:rsidRPr="0033588E">
        <w:rPr>
          <w:color w:val="000000" w:themeColor="text1"/>
        </w:rPr>
        <w:t>K;</w:t>
      </w:r>
    </w:p>
    <w:p w:rsidR="00EF4FD2" w:rsidRPr="0033588E" w:rsidRDefault="00EF4FD2" w:rsidP="008475AC">
      <w:pPr>
        <w:pStyle w:val="ListParagraph"/>
        <w:numPr>
          <w:ilvl w:val="0"/>
          <w:numId w:val="32"/>
        </w:numPr>
        <w:spacing w:after="120"/>
        <w:jc w:val="both"/>
        <w:rPr>
          <w:color w:val="000000" w:themeColor="text1"/>
        </w:rPr>
      </w:pPr>
      <w:r w:rsidRPr="0033588E">
        <w:rPr>
          <w:color w:val="000000" w:themeColor="text1"/>
        </w:rPr>
        <w:t>коефициента на топлопреминаване на остъкляването (</w:t>
      </w:r>
      <w:proofErr w:type="spellStart"/>
      <w:r w:rsidRPr="0033588E">
        <w:rPr>
          <w:color w:val="000000" w:themeColor="text1"/>
        </w:rPr>
        <w:t>Ug</w:t>
      </w:r>
      <w:proofErr w:type="spellEnd"/>
      <w:r w:rsidRPr="0033588E">
        <w:rPr>
          <w:color w:val="000000" w:themeColor="text1"/>
        </w:rPr>
        <w:t>) в W/m</w:t>
      </w:r>
      <w:r w:rsidRPr="0033588E">
        <w:rPr>
          <w:color w:val="000000" w:themeColor="text1"/>
          <w:vertAlign w:val="superscript"/>
        </w:rPr>
        <w:t>2</w:t>
      </w:r>
      <w:r w:rsidRPr="0033588E">
        <w:rPr>
          <w:color w:val="000000" w:themeColor="text1"/>
        </w:rPr>
        <w:t>K;</w:t>
      </w:r>
    </w:p>
    <w:p w:rsidR="00EF4FD2" w:rsidRPr="0033588E" w:rsidRDefault="00EF4FD2" w:rsidP="008475AC">
      <w:pPr>
        <w:pStyle w:val="ListParagraph"/>
        <w:numPr>
          <w:ilvl w:val="0"/>
          <w:numId w:val="32"/>
        </w:numPr>
        <w:spacing w:after="120"/>
        <w:jc w:val="both"/>
        <w:rPr>
          <w:color w:val="000000" w:themeColor="text1"/>
        </w:rPr>
      </w:pPr>
      <w:r w:rsidRPr="0033588E">
        <w:rPr>
          <w:color w:val="000000" w:themeColor="text1"/>
        </w:rPr>
        <w:t>коефициента на топлопреминаване на рамката (</w:t>
      </w:r>
      <w:proofErr w:type="spellStart"/>
      <w:r w:rsidRPr="0033588E">
        <w:rPr>
          <w:color w:val="000000" w:themeColor="text1"/>
        </w:rPr>
        <w:t>Uf</w:t>
      </w:r>
      <w:proofErr w:type="spellEnd"/>
      <w:r w:rsidRPr="0033588E">
        <w:rPr>
          <w:color w:val="000000" w:themeColor="text1"/>
        </w:rPr>
        <w:t>) в W/m</w:t>
      </w:r>
      <w:r w:rsidRPr="0033588E">
        <w:rPr>
          <w:color w:val="000000" w:themeColor="text1"/>
          <w:vertAlign w:val="superscript"/>
        </w:rPr>
        <w:t>2</w:t>
      </w:r>
      <w:r w:rsidRPr="0033588E">
        <w:rPr>
          <w:color w:val="000000" w:themeColor="text1"/>
        </w:rPr>
        <w:t>K;</w:t>
      </w:r>
    </w:p>
    <w:p w:rsidR="00EF4FD2" w:rsidRPr="0033588E" w:rsidRDefault="00EF4FD2" w:rsidP="008475AC">
      <w:pPr>
        <w:pStyle w:val="ListParagraph"/>
        <w:numPr>
          <w:ilvl w:val="0"/>
          <w:numId w:val="32"/>
        </w:numPr>
        <w:spacing w:after="120"/>
        <w:jc w:val="both"/>
        <w:rPr>
          <w:color w:val="000000" w:themeColor="text1"/>
        </w:rPr>
      </w:pPr>
      <w:r w:rsidRPr="0033588E">
        <w:rPr>
          <w:color w:val="000000" w:themeColor="text1"/>
        </w:rPr>
        <w:t xml:space="preserve">коефициента на </w:t>
      </w:r>
      <w:proofErr w:type="spellStart"/>
      <w:r w:rsidRPr="0033588E">
        <w:rPr>
          <w:color w:val="000000" w:themeColor="text1"/>
        </w:rPr>
        <w:t>енергопреминаване</w:t>
      </w:r>
      <w:proofErr w:type="spellEnd"/>
      <w:r w:rsidRPr="0033588E">
        <w:rPr>
          <w:color w:val="000000" w:themeColor="text1"/>
        </w:rPr>
        <w:t xml:space="preserve"> на остъкляването (g);</w:t>
      </w:r>
    </w:p>
    <w:p w:rsidR="00EF4FD2" w:rsidRPr="0033588E" w:rsidRDefault="00EF4FD2" w:rsidP="008475AC">
      <w:pPr>
        <w:pStyle w:val="ListParagraph"/>
        <w:numPr>
          <w:ilvl w:val="0"/>
          <w:numId w:val="32"/>
        </w:numPr>
        <w:spacing w:after="120"/>
        <w:jc w:val="both"/>
        <w:rPr>
          <w:color w:val="000000" w:themeColor="text1"/>
        </w:rPr>
      </w:pPr>
      <w:r w:rsidRPr="0033588E">
        <w:rPr>
          <w:color w:val="000000" w:themeColor="text1"/>
        </w:rPr>
        <w:t xml:space="preserve">радиационните характеристики - степен на </w:t>
      </w:r>
      <w:proofErr w:type="spellStart"/>
      <w:r w:rsidRPr="0033588E">
        <w:rPr>
          <w:color w:val="000000" w:themeColor="text1"/>
        </w:rPr>
        <w:t>светлопропускливост</w:t>
      </w:r>
      <w:proofErr w:type="spellEnd"/>
      <w:r w:rsidRPr="0033588E">
        <w:rPr>
          <w:color w:val="000000" w:themeColor="text1"/>
        </w:rPr>
        <w:t xml:space="preserve"> и спектрална характеристика;</w:t>
      </w:r>
    </w:p>
    <w:p w:rsidR="00EF4FD2" w:rsidRPr="0033588E" w:rsidRDefault="00EF4FD2" w:rsidP="008475AC">
      <w:pPr>
        <w:pStyle w:val="ListParagraph"/>
        <w:numPr>
          <w:ilvl w:val="0"/>
          <w:numId w:val="32"/>
        </w:numPr>
        <w:spacing w:after="120"/>
        <w:jc w:val="both"/>
        <w:rPr>
          <w:color w:val="000000" w:themeColor="text1"/>
        </w:rPr>
      </w:pPr>
      <w:proofErr w:type="spellStart"/>
      <w:r w:rsidRPr="0033588E">
        <w:rPr>
          <w:color w:val="000000" w:themeColor="text1"/>
        </w:rPr>
        <w:t>въздухопропускливостта</w:t>
      </w:r>
      <w:proofErr w:type="spellEnd"/>
      <w:r w:rsidRPr="0033588E">
        <w:rPr>
          <w:color w:val="000000" w:themeColor="text1"/>
        </w:rPr>
        <w:t xml:space="preserve"> на образеца;</w:t>
      </w:r>
    </w:p>
    <w:p w:rsidR="00EF4FD2" w:rsidRPr="0033588E" w:rsidRDefault="00EF4FD2" w:rsidP="008475AC">
      <w:pPr>
        <w:pStyle w:val="ListParagraph"/>
        <w:numPr>
          <w:ilvl w:val="0"/>
          <w:numId w:val="32"/>
        </w:numPr>
        <w:spacing w:after="120"/>
        <w:jc w:val="both"/>
        <w:rPr>
          <w:color w:val="000000" w:themeColor="text1"/>
        </w:rPr>
      </w:pPr>
      <w:proofErr w:type="spellStart"/>
      <w:r w:rsidRPr="0033588E">
        <w:rPr>
          <w:color w:val="000000" w:themeColor="text1"/>
        </w:rPr>
        <w:t>водонепропускливостта</w:t>
      </w:r>
      <w:proofErr w:type="spellEnd"/>
      <w:r w:rsidRPr="0033588E">
        <w:rPr>
          <w:color w:val="000000" w:themeColor="text1"/>
        </w:rPr>
        <w:t>;</w:t>
      </w:r>
    </w:p>
    <w:p w:rsidR="00EF4FD2" w:rsidRPr="0033588E" w:rsidRDefault="00EF4FD2" w:rsidP="008475AC">
      <w:pPr>
        <w:pStyle w:val="ListParagraph"/>
        <w:numPr>
          <w:ilvl w:val="0"/>
          <w:numId w:val="32"/>
        </w:numPr>
        <w:spacing w:after="120"/>
        <w:jc w:val="both"/>
        <w:rPr>
          <w:color w:val="000000" w:themeColor="text1"/>
        </w:rPr>
      </w:pPr>
      <w:r w:rsidRPr="0033588E">
        <w:rPr>
          <w:color w:val="000000" w:themeColor="text1"/>
        </w:rPr>
        <w:t>защитата от шум.</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b/>
          <w:color w:val="000000" w:themeColor="text1"/>
          <w:sz w:val="24"/>
          <w:szCs w:val="24"/>
          <w:lang w:val="bg-BG"/>
        </w:rPr>
        <w:lastRenderedPageBreak/>
        <w:t>2.</w:t>
      </w:r>
      <w:r w:rsidR="005570D0" w:rsidRPr="0033588E">
        <w:rPr>
          <w:rFonts w:ascii="Times New Roman" w:eastAsia="Times New Roman" w:hAnsi="Times New Roman"/>
          <w:b/>
          <w:color w:val="000000" w:themeColor="text1"/>
          <w:sz w:val="24"/>
          <w:szCs w:val="24"/>
          <w:lang w:val="bg-BG"/>
        </w:rPr>
        <w:t>6</w:t>
      </w:r>
      <w:r w:rsidRPr="0033588E">
        <w:rPr>
          <w:rFonts w:ascii="Times New Roman" w:eastAsia="Times New Roman" w:hAnsi="Times New Roman"/>
          <w:b/>
          <w:color w:val="000000" w:themeColor="text1"/>
          <w:sz w:val="24"/>
          <w:szCs w:val="24"/>
          <w:lang w:val="bg-BG"/>
        </w:rPr>
        <w:t>. Технически изисквания към енергийните характеристики за слънчеви колектори за системи, оползотворяващи слънчева енергия за загряване на вода за битови нужди в сградата.</w:t>
      </w:r>
    </w:p>
    <w:p w:rsidR="00EF4FD2" w:rsidRPr="0033588E" w:rsidRDefault="00EF4FD2" w:rsidP="00264080">
      <w:pPr>
        <w:spacing w:after="120" w:line="240" w:lineRule="auto"/>
        <w:rPr>
          <w:rFonts w:ascii="Times New Roman" w:eastAsia="MS Mincho" w:hAnsi="Times New Roman"/>
          <w:color w:val="000000" w:themeColor="text1"/>
          <w:sz w:val="24"/>
          <w:szCs w:val="24"/>
          <w:lang w:val="bg-BG" w:eastAsia="ar-SA"/>
        </w:rPr>
      </w:pPr>
      <w:r w:rsidRPr="0033588E">
        <w:rPr>
          <w:rFonts w:ascii="Times New Roman" w:eastAsia="MS Mincho" w:hAnsi="Times New Roman"/>
          <w:color w:val="000000" w:themeColor="text1"/>
          <w:sz w:val="24"/>
          <w:szCs w:val="24"/>
          <w:lang w:val="bg-BG" w:eastAsia="ar-SA"/>
        </w:rPr>
        <w:t>С отчитане нивото на технологиите препоръчителни за техническите спецификации са следните изисквания:</w:t>
      </w:r>
    </w:p>
    <w:p w:rsidR="00EF4FD2" w:rsidRPr="00654135" w:rsidRDefault="00EF4FD2" w:rsidP="00264080">
      <w:pPr>
        <w:spacing w:after="120" w:line="240" w:lineRule="auto"/>
        <w:rPr>
          <w:rFonts w:ascii="Times New Roman" w:eastAsia="MS Mincho" w:hAnsi="Times New Roman"/>
          <w:b/>
          <w:color w:val="000000" w:themeColor="text1"/>
          <w:sz w:val="24"/>
          <w:szCs w:val="24"/>
          <w:lang w:val="bg-BG" w:eastAsia="ar-SA"/>
        </w:rPr>
      </w:pPr>
      <w:r w:rsidRPr="00654135">
        <w:rPr>
          <w:rFonts w:ascii="Times New Roman" w:eastAsia="MS Mincho" w:hAnsi="Times New Roman"/>
          <w:b/>
          <w:color w:val="000000" w:themeColor="text1"/>
          <w:sz w:val="24"/>
          <w:szCs w:val="24"/>
          <w:lang w:val="bg-BG" w:eastAsia="ar-SA"/>
        </w:rPr>
        <w:t>2.</w:t>
      </w:r>
      <w:r w:rsidR="005570D0" w:rsidRPr="00654135">
        <w:rPr>
          <w:rFonts w:ascii="Times New Roman" w:eastAsia="MS Mincho" w:hAnsi="Times New Roman"/>
          <w:b/>
          <w:color w:val="000000" w:themeColor="text1"/>
          <w:sz w:val="24"/>
          <w:szCs w:val="24"/>
          <w:lang w:val="bg-BG" w:eastAsia="ar-SA"/>
        </w:rPr>
        <w:t>6</w:t>
      </w:r>
      <w:r w:rsidRPr="00654135">
        <w:rPr>
          <w:rFonts w:ascii="Times New Roman" w:eastAsia="MS Mincho" w:hAnsi="Times New Roman"/>
          <w:b/>
          <w:color w:val="000000" w:themeColor="text1"/>
          <w:sz w:val="24"/>
          <w:szCs w:val="24"/>
          <w:lang w:val="bg-BG" w:eastAsia="ar-SA"/>
        </w:rPr>
        <w:t>.1. Плоски слънчеви колектори</w:t>
      </w:r>
    </w:p>
    <w:p w:rsidR="00EF4FD2" w:rsidRPr="00654135" w:rsidRDefault="00EF4FD2" w:rsidP="008475AC">
      <w:pPr>
        <w:numPr>
          <w:ilvl w:val="0"/>
          <w:numId w:val="23"/>
        </w:numPr>
        <w:suppressAutoHyphens/>
        <w:autoSpaceDE w:val="0"/>
        <w:spacing w:after="120" w:line="240" w:lineRule="auto"/>
        <w:rPr>
          <w:rFonts w:ascii="Times New Roman" w:eastAsia="MS Mincho" w:hAnsi="Times New Roman"/>
          <w:color w:val="000000" w:themeColor="text1"/>
          <w:sz w:val="24"/>
          <w:szCs w:val="24"/>
          <w:lang w:val="bg-BG" w:eastAsia="ar-SA"/>
        </w:rPr>
      </w:pPr>
      <w:r w:rsidRPr="00654135">
        <w:rPr>
          <w:rFonts w:ascii="Times New Roman" w:eastAsia="MS Mincho" w:hAnsi="Times New Roman"/>
          <w:color w:val="000000" w:themeColor="text1"/>
          <w:sz w:val="24"/>
          <w:szCs w:val="24"/>
          <w:lang w:val="bg-BG" w:eastAsia="ar-SA"/>
        </w:rPr>
        <w:t>Коефициент на абсорбция (α) &gt;/= 90%</w:t>
      </w:r>
    </w:p>
    <w:p w:rsidR="00EF4FD2" w:rsidRPr="00654135" w:rsidRDefault="00EF4FD2" w:rsidP="008475AC">
      <w:pPr>
        <w:numPr>
          <w:ilvl w:val="0"/>
          <w:numId w:val="23"/>
        </w:numPr>
        <w:suppressAutoHyphens/>
        <w:autoSpaceDE w:val="0"/>
        <w:spacing w:after="120" w:line="240" w:lineRule="auto"/>
        <w:rPr>
          <w:rFonts w:ascii="Times New Roman" w:eastAsia="MS Mincho" w:hAnsi="Times New Roman"/>
          <w:color w:val="000000" w:themeColor="text1"/>
          <w:sz w:val="24"/>
          <w:szCs w:val="24"/>
          <w:lang w:val="bg-BG" w:eastAsia="ar-SA"/>
        </w:rPr>
      </w:pPr>
      <w:r w:rsidRPr="00654135">
        <w:rPr>
          <w:rFonts w:ascii="Times New Roman" w:eastAsia="MS Mincho" w:hAnsi="Times New Roman"/>
          <w:color w:val="000000" w:themeColor="text1"/>
          <w:sz w:val="24"/>
          <w:szCs w:val="24"/>
          <w:lang w:val="bg-BG" w:eastAsia="ar-SA"/>
        </w:rPr>
        <w:t>Коефициент на емисия (ε ) &lt;/= 5%</w:t>
      </w:r>
    </w:p>
    <w:p w:rsidR="00EF4FD2" w:rsidRPr="00654135" w:rsidRDefault="00EF4FD2" w:rsidP="008475AC">
      <w:pPr>
        <w:numPr>
          <w:ilvl w:val="0"/>
          <w:numId w:val="23"/>
        </w:numPr>
        <w:suppressAutoHyphens/>
        <w:autoSpaceDE w:val="0"/>
        <w:spacing w:after="120" w:line="240" w:lineRule="auto"/>
        <w:rPr>
          <w:rFonts w:ascii="Times New Roman" w:eastAsia="MS Mincho" w:hAnsi="Times New Roman"/>
          <w:color w:val="000000" w:themeColor="text1"/>
          <w:sz w:val="24"/>
          <w:szCs w:val="24"/>
          <w:lang w:val="bg-BG" w:eastAsia="ar-SA"/>
        </w:rPr>
      </w:pPr>
      <w:r w:rsidRPr="00654135">
        <w:rPr>
          <w:rFonts w:ascii="Times New Roman" w:eastAsia="MS Mincho" w:hAnsi="Times New Roman"/>
          <w:color w:val="000000" w:themeColor="text1"/>
          <w:sz w:val="24"/>
          <w:szCs w:val="24"/>
          <w:lang w:val="bg-BG" w:eastAsia="ar-SA"/>
        </w:rPr>
        <w:t>Обобщен коефициент на топлинни загуби ( U</w:t>
      </w:r>
      <w:r w:rsidRPr="00654135">
        <w:rPr>
          <w:rFonts w:ascii="Times New Roman" w:eastAsia="MS Mincho" w:hAnsi="Times New Roman"/>
          <w:color w:val="000000" w:themeColor="text1"/>
          <w:sz w:val="24"/>
          <w:szCs w:val="24"/>
          <w:vertAlign w:val="subscript"/>
          <w:lang w:val="bg-BG" w:eastAsia="ar-SA"/>
        </w:rPr>
        <w:t>L</w:t>
      </w:r>
      <w:r w:rsidRPr="00654135">
        <w:rPr>
          <w:rFonts w:ascii="Times New Roman" w:eastAsia="MS Mincho" w:hAnsi="Times New Roman"/>
          <w:color w:val="000000" w:themeColor="text1"/>
          <w:sz w:val="24"/>
          <w:szCs w:val="24"/>
          <w:lang w:val="bg-BG" w:eastAsia="ar-SA"/>
        </w:rPr>
        <w:t xml:space="preserve"> &lt;/= 5 Вт/м</w:t>
      </w:r>
      <w:r w:rsidRPr="00654135">
        <w:rPr>
          <w:rFonts w:ascii="Times New Roman" w:eastAsia="MS Mincho" w:hAnsi="Times New Roman"/>
          <w:color w:val="000000" w:themeColor="text1"/>
          <w:sz w:val="24"/>
          <w:szCs w:val="24"/>
          <w:vertAlign w:val="superscript"/>
          <w:lang w:val="bg-BG" w:eastAsia="ar-SA"/>
        </w:rPr>
        <w:t>2</w:t>
      </w:r>
      <w:r w:rsidRPr="00654135">
        <w:rPr>
          <w:rFonts w:ascii="Times New Roman" w:eastAsia="MS Mincho" w:hAnsi="Times New Roman"/>
          <w:color w:val="000000" w:themeColor="text1"/>
          <w:sz w:val="24"/>
          <w:szCs w:val="24"/>
          <w:lang w:val="bg-BG" w:eastAsia="ar-SA"/>
        </w:rPr>
        <w:t>К )</w:t>
      </w:r>
    </w:p>
    <w:p w:rsidR="00EF4FD2" w:rsidRPr="00654135" w:rsidRDefault="00EF4FD2" w:rsidP="008475AC">
      <w:pPr>
        <w:numPr>
          <w:ilvl w:val="0"/>
          <w:numId w:val="23"/>
        </w:numPr>
        <w:suppressAutoHyphens/>
        <w:autoSpaceDE w:val="0"/>
        <w:spacing w:after="120" w:line="240" w:lineRule="auto"/>
        <w:jc w:val="both"/>
        <w:rPr>
          <w:rFonts w:ascii="Times New Roman" w:eastAsia="MS Mincho" w:hAnsi="Times New Roman"/>
          <w:color w:val="000000" w:themeColor="text1"/>
          <w:sz w:val="24"/>
          <w:szCs w:val="24"/>
          <w:lang w:val="bg-BG" w:eastAsia="ar-SA"/>
        </w:rPr>
      </w:pPr>
      <w:r w:rsidRPr="00654135">
        <w:rPr>
          <w:rFonts w:ascii="Times New Roman" w:eastAsia="MS Mincho" w:hAnsi="Times New Roman"/>
          <w:color w:val="000000" w:themeColor="text1"/>
          <w:sz w:val="24"/>
          <w:szCs w:val="24"/>
          <w:lang w:val="bg-BG" w:eastAsia="ar-SA"/>
        </w:rPr>
        <w:t>Използваната прозрачна изолация да е от закалено стъкло с ниско съдържание на желязо</w:t>
      </w:r>
    </w:p>
    <w:p w:rsidR="00EF4FD2" w:rsidRPr="00654135" w:rsidRDefault="00EF4FD2" w:rsidP="008475AC">
      <w:pPr>
        <w:numPr>
          <w:ilvl w:val="0"/>
          <w:numId w:val="23"/>
        </w:numPr>
        <w:suppressAutoHyphens/>
        <w:autoSpaceDE w:val="0"/>
        <w:spacing w:after="120" w:line="240" w:lineRule="auto"/>
        <w:rPr>
          <w:rFonts w:ascii="Times New Roman" w:eastAsia="MS Mincho" w:hAnsi="Times New Roman"/>
          <w:color w:val="000000" w:themeColor="text1"/>
          <w:sz w:val="24"/>
          <w:szCs w:val="24"/>
          <w:lang w:val="bg-BG" w:eastAsia="ar-SA"/>
        </w:rPr>
      </w:pPr>
      <w:r w:rsidRPr="00654135">
        <w:rPr>
          <w:rFonts w:ascii="Times New Roman" w:eastAsia="MS Mincho" w:hAnsi="Times New Roman"/>
          <w:color w:val="000000" w:themeColor="text1"/>
          <w:sz w:val="24"/>
          <w:szCs w:val="24"/>
          <w:lang w:val="bg-BG" w:eastAsia="ar-SA"/>
        </w:rPr>
        <w:t xml:space="preserve">Работно налягане на колектора – 6 бара </w:t>
      </w:r>
    </w:p>
    <w:p w:rsidR="00EF4FD2" w:rsidRPr="00654135" w:rsidRDefault="00EF4FD2" w:rsidP="00264080">
      <w:pPr>
        <w:suppressAutoHyphens/>
        <w:autoSpaceDE w:val="0"/>
        <w:spacing w:after="120" w:line="240" w:lineRule="auto"/>
        <w:rPr>
          <w:rFonts w:ascii="Times New Roman" w:eastAsia="MS Mincho" w:hAnsi="Times New Roman"/>
          <w:b/>
          <w:color w:val="000000" w:themeColor="text1"/>
          <w:sz w:val="24"/>
          <w:szCs w:val="24"/>
          <w:lang w:val="bg-BG" w:eastAsia="ar-SA"/>
        </w:rPr>
      </w:pPr>
      <w:r w:rsidRPr="00654135">
        <w:rPr>
          <w:rFonts w:ascii="Times New Roman" w:eastAsia="MS Mincho" w:hAnsi="Times New Roman"/>
          <w:b/>
          <w:color w:val="000000" w:themeColor="text1"/>
          <w:sz w:val="24"/>
          <w:szCs w:val="24"/>
          <w:lang w:val="bg-BG" w:eastAsia="ar-SA"/>
        </w:rPr>
        <w:t>2.</w:t>
      </w:r>
      <w:r w:rsidR="005570D0" w:rsidRPr="00654135">
        <w:rPr>
          <w:rFonts w:ascii="Times New Roman" w:eastAsia="MS Mincho" w:hAnsi="Times New Roman"/>
          <w:b/>
          <w:color w:val="000000" w:themeColor="text1"/>
          <w:sz w:val="24"/>
          <w:szCs w:val="24"/>
          <w:lang w:val="bg-BG" w:eastAsia="ar-SA"/>
        </w:rPr>
        <w:t>6</w:t>
      </w:r>
      <w:r w:rsidRPr="00654135">
        <w:rPr>
          <w:rFonts w:ascii="Times New Roman" w:eastAsia="MS Mincho" w:hAnsi="Times New Roman"/>
          <w:b/>
          <w:color w:val="000000" w:themeColor="text1"/>
          <w:sz w:val="24"/>
          <w:szCs w:val="24"/>
          <w:lang w:val="bg-BG" w:eastAsia="ar-SA"/>
        </w:rPr>
        <w:t>.2. Вакуумно тръбни слънчеви колектори</w:t>
      </w:r>
    </w:p>
    <w:p w:rsidR="00EF4FD2" w:rsidRPr="0033588E" w:rsidRDefault="00EF4FD2" w:rsidP="008475AC">
      <w:pPr>
        <w:numPr>
          <w:ilvl w:val="0"/>
          <w:numId w:val="23"/>
        </w:numPr>
        <w:suppressAutoHyphens/>
        <w:autoSpaceDE w:val="0"/>
        <w:spacing w:after="120" w:line="240" w:lineRule="auto"/>
        <w:rPr>
          <w:rFonts w:ascii="Times New Roman" w:eastAsia="MS Mincho" w:hAnsi="Times New Roman"/>
          <w:color w:val="000000" w:themeColor="text1"/>
          <w:sz w:val="24"/>
          <w:szCs w:val="24"/>
          <w:lang w:val="bg-BG" w:eastAsia="ar-SA"/>
        </w:rPr>
      </w:pPr>
      <w:r w:rsidRPr="0033588E">
        <w:rPr>
          <w:rFonts w:ascii="Times New Roman" w:eastAsia="MS Mincho" w:hAnsi="Times New Roman"/>
          <w:color w:val="000000" w:themeColor="text1"/>
          <w:sz w:val="24"/>
          <w:szCs w:val="24"/>
          <w:lang w:val="bg-BG" w:eastAsia="ar-SA"/>
        </w:rPr>
        <w:t>Коефициент на абсорбция (α) &gt;/= 90%</w:t>
      </w:r>
    </w:p>
    <w:p w:rsidR="00EF4FD2" w:rsidRPr="0033588E" w:rsidRDefault="00EF4FD2" w:rsidP="008475AC">
      <w:pPr>
        <w:numPr>
          <w:ilvl w:val="0"/>
          <w:numId w:val="23"/>
        </w:numPr>
        <w:suppressAutoHyphens/>
        <w:autoSpaceDE w:val="0"/>
        <w:spacing w:after="120" w:line="240" w:lineRule="auto"/>
        <w:rPr>
          <w:rFonts w:ascii="Times New Roman" w:eastAsia="MS Mincho" w:hAnsi="Times New Roman"/>
          <w:color w:val="000000" w:themeColor="text1"/>
          <w:sz w:val="24"/>
          <w:szCs w:val="24"/>
          <w:lang w:val="bg-BG" w:eastAsia="ar-SA"/>
        </w:rPr>
      </w:pPr>
      <w:r w:rsidRPr="0033588E">
        <w:rPr>
          <w:rFonts w:ascii="Times New Roman" w:eastAsia="MS Mincho" w:hAnsi="Times New Roman"/>
          <w:color w:val="000000" w:themeColor="text1"/>
          <w:sz w:val="24"/>
          <w:szCs w:val="24"/>
          <w:lang w:val="bg-BG" w:eastAsia="ar-SA"/>
        </w:rPr>
        <w:t>Коефициент на емисия (ε ) &lt;/= 5%</w:t>
      </w:r>
    </w:p>
    <w:p w:rsidR="00EF4FD2" w:rsidRPr="0033588E" w:rsidRDefault="00EF4FD2" w:rsidP="008475AC">
      <w:pPr>
        <w:numPr>
          <w:ilvl w:val="0"/>
          <w:numId w:val="23"/>
        </w:numPr>
        <w:suppressAutoHyphens/>
        <w:autoSpaceDE w:val="0"/>
        <w:spacing w:after="120" w:line="240" w:lineRule="auto"/>
        <w:rPr>
          <w:rFonts w:ascii="Times New Roman" w:eastAsia="MS Mincho" w:hAnsi="Times New Roman"/>
          <w:color w:val="000000" w:themeColor="text1"/>
          <w:sz w:val="24"/>
          <w:szCs w:val="24"/>
          <w:lang w:val="bg-BG" w:eastAsia="ar-SA"/>
        </w:rPr>
      </w:pPr>
      <w:r w:rsidRPr="0033588E">
        <w:rPr>
          <w:rFonts w:ascii="Times New Roman" w:eastAsia="MS Mincho" w:hAnsi="Times New Roman"/>
          <w:color w:val="000000" w:themeColor="text1"/>
          <w:sz w:val="24"/>
          <w:szCs w:val="24"/>
          <w:lang w:val="bg-BG" w:eastAsia="ar-SA"/>
        </w:rPr>
        <w:t>Обобщен коефициент на топлинни загуби ( U</w:t>
      </w:r>
      <w:r w:rsidRPr="0033588E">
        <w:rPr>
          <w:rFonts w:ascii="Times New Roman" w:eastAsia="MS Mincho" w:hAnsi="Times New Roman"/>
          <w:color w:val="000000" w:themeColor="text1"/>
          <w:sz w:val="24"/>
          <w:szCs w:val="24"/>
          <w:vertAlign w:val="subscript"/>
          <w:lang w:val="bg-BG" w:eastAsia="ar-SA"/>
        </w:rPr>
        <w:t xml:space="preserve">L </w:t>
      </w:r>
      <w:r w:rsidRPr="0033588E">
        <w:rPr>
          <w:rFonts w:ascii="Times New Roman" w:eastAsia="MS Mincho" w:hAnsi="Times New Roman"/>
          <w:color w:val="000000" w:themeColor="text1"/>
          <w:sz w:val="24"/>
          <w:szCs w:val="24"/>
          <w:lang w:val="bg-BG" w:eastAsia="ar-SA"/>
        </w:rPr>
        <w:t>&lt;/= 1,5  Вт/м</w:t>
      </w:r>
      <w:r w:rsidRPr="0033588E">
        <w:rPr>
          <w:rFonts w:ascii="Times New Roman" w:eastAsia="MS Mincho" w:hAnsi="Times New Roman"/>
          <w:color w:val="000000" w:themeColor="text1"/>
          <w:sz w:val="24"/>
          <w:szCs w:val="24"/>
          <w:vertAlign w:val="superscript"/>
          <w:lang w:val="bg-BG" w:eastAsia="ar-SA"/>
        </w:rPr>
        <w:t>2</w:t>
      </w:r>
      <w:r w:rsidRPr="0033588E">
        <w:rPr>
          <w:rFonts w:ascii="Times New Roman" w:eastAsia="MS Mincho" w:hAnsi="Times New Roman"/>
          <w:color w:val="000000" w:themeColor="text1"/>
          <w:sz w:val="24"/>
          <w:szCs w:val="24"/>
          <w:lang w:val="bg-BG" w:eastAsia="ar-SA"/>
        </w:rPr>
        <w:t>К )</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b/>
          <w:color w:val="000000" w:themeColor="text1"/>
          <w:sz w:val="24"/>
          <w:szCs w:val="24"/>
          <w:lang w:val="bg-BG"/>
        </w:rPr>
        <w:t>2.</w:t>
      </w:r>
      <w:r w:rsidR="005570D0" w:rsidRPr="0033588E">
        <w:rPr>
          <w:rFonts w:ascii="Times New Roman" w:eastAsia="Times New Roman" w:hAnsi="Times New Roman"/>
          <w:b/>
          <w:color w:val="000000" w:themeColor="text1"/>
          <w:sz w:val="24"/>
          <w:szCs w:val="24"/>
          <w:lang w:val="bg-BG"/>
        </w:rPr>
        <w:t>7</w:t>
      </w:r>
      <w:r w:rsidRPr="0033588E">
        <w:rPr>
          <w:rFonts w:ascii="Times New Roman" w:eastAsia="Times New Roman" w:hAnsi="Times New Roman"/>
          <w:b/>
          <w:color w:val="000000" w:themeColor="text1"/>
          <w:sz w:val="24"/>
          <w:szCs w:val="24"/>
          <w:lang w:val="bg-BG"/>
        </w:rPr>
        <w:t xml:space="preserve">. Технически изисквания към някои доставени на строежа продукти, </w:t>
      </w:r>
      <w:proofErr w:type="spellStart"/>
      <w:r w:rsidRPr="0033588E">
        <w:rPr>
          <w:rFonts w:ascii="Times New Roman" w:eastAsia="Times New Roman" w:hAnsi="Times New Roman"/>
          <w:b/>
          <w:color w:val="000000" w:themeColor="text1"/>
          <w:sz w:val="24"/>
          <w:szCs w:val="24"/>
          <w:lang w:val="bg-BG"/>
        </w:rPr>
        <w:t>потребяващи</w:t>
      </w:r>
      <w:proofErr w:type="spellEnd"/>
      <w:r w:rsidRPr="0033588E">
        <w:rPr>
          <w:rFonts w:ascii="Times New Roman" w:eastAsia="Times New Roman" w:hAnsi="Times New Roman"/>
          <w:b/>
          <w:color w:val="000000" w:themeColor="text1"/>
          <w:sz w:val="24"/>
          <w:szCs w:val="24"/>
          <w:lang w:val="bg-BG"/>
        </w:rPr>
        <w:t xml:space="preserve"> енергия (осветление и уреди).</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b/>
          <w:color w:val="000000" w:themeColor="text1"/>
          <w:sz w:val="24"/>
          <w:szCs w:val="24"/>
          <w:lang w:val="bg-BG"/>
        </w:rPr>
        <w:t>2.</w:t>
      </w:r>
      <w:r w:rsidR="005570D0" w:rsidRPr="0033588E">
        <w:rPr>
          <w:rFonts w:ascii="Times New Roman" w:eastAsia="Times New Roman" w:hAnsi="Times New Roman"/>
          <w:b/>
          <w:color w:val="000000" w:themeColor="text1"/>
          <w:sz w:val="24"/>
          <w:szCs w:val="24"/>
          <w:lang w:val="bg-BG"/>
        </w:rPr>
        <w:t>7</w:t>
      </w:r>
      <w:r w:rsidRPr="0033588E">
        <w:rPr>
          <w:rFonts w:ascii="Times New Roman" w:eastAsia="Times New Roman" w:hAnsi="Times New Roman"/>
          <w:b/>
          <w:color w:val="000000" w:themeColor="text1"/>
          <w:sz w:val="24"/>
          <w:szCs w:val="24"/>
          <w:lang w:val="bg-BG"/>
        </w:rPr>
        <w:t>.1.</w:t>
      </w:r>
      <w:r w:rsidRPr="0033588E">
        <w:rPr>
          <w:rFonts w:ascii="Times New Roman" w:eastAsia="Times New Roman" w:hAnsi="Times New Roman"/>
          <w:color w:val="000000" w:themeColor="text1"/>
          <w:sz w:val="24"/>
          <w:szCs w:val="24"/>
          <w:lang w:val="bg-BG"/>
        </w:rPr>
        <w:t xml:space="preserve"> </w:t>
      </w:r>
      <w:r w:rsidRPr="0033588E">
        <w:rPr>
          <w:rFonts w:ascii="Times New Roman" w:eastAsia="Times New Roman" w:hAnsi="Times New Roman"/>
          <w:b/>
          <w:color w:val="000000" w:themeColor="text1"/>
          <w:sz w:val="24"/>
          <w:szCs w:val="24"/>
          <w:lang w:val="bg-BG"/>
        </w:rPr>
        <w:t xml:space="preserve">Светлинен поток за консумирана мощност на източника на светлина или светлинен добив на източника за вграждане в </w:t>
      </w:r>
      <w:proofErr w:type="spellStart"/>
      <w:r w:rsidRPr="0033588E">
        <w:rPr>
          <w:rFonts w:ascii="Times New Roman" w:eastAsia="Times New Roman" w:hAnsi="Times New Roman"/>
          <w:b/>
          <w:color w:val="000000" w:themeColor="text1"/>
          <w:sz w:val="24"/>
          <w:szCs w:val="24"/>
          <w:lang w:val="bg-BG"/>
        </w:rPr>
        <w:t>осветителите</w:t>
      </w:r>
      <w:proofErr w:type="spellEnd"/>
      <w:r w:rsidRPr="0033588E">
        <w:rPr>
          <w:rFonts w:ascii="Times New Roman" w:eastAsia="Times New Roman" w:hAnsi="Times New Roman"/>
          <w:b/>
          <w:color w:val="000000" w:themeColor="text1"/>
          <w:sz w:val="24"/>
          <w:szCs w:val="24"/>
          <w:lang w:val="bg-BG"/>
        </w:rPr>
        <w:t>:</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b/>
          <w:color w:val="000000" w:themeColor="text1"/>
          <w:sz w:val="24"/>
          <w:szCs w:val="24"/>
          <w:lang w:val="bg-BG"/>
        </w:rPr>
        <w:t>•</w:t>
      </w:r>
      <w:r w:rsidRPr="0033588E">
        <w:rPr>
          <w:rFonts w:ascii="Times New Roman" w:eastAsia="Times New Roman" w:hAnsi="Times New Roman"/>
          <w:b/>
          <w:color w:val="000000" w:themeColor="text1"/>
          <w:sz w:val="24"/>
          <w:szCs w:val="24"/>
          <w:lang w:val="bg-BG"/>
        </w:rPr>
        <w:tab/>
      </w:r>
      <w:r w:rsidRPr="0033588E">
        <w:rPr>
          <w:rFonts w:ascii="Times New Roman" w:eastAsia="Times New Roman" w:hAnsi="Times New Roman"/>
          <w:color w:val="000000" w:themeColor="text1"/>
          <w:sz w:val="24"/>
          <w:szCs w:val="24"/>
          <w:lang w:val="bg-BG"/>
        </w:rPr>
        <w:t xml:space="preserve">Компактни флуоресцентни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xml:space="preserve"> не по-малко от   70 lm/W;</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w:t>
      </w:r>
      <w:r w:rsidRPr="0033588E">
        <w:rPr>
          <w:rFonts w:ascii="Times New Roman" w:eastAsia="Times New Roman" w:hAnsi="Times New Roman"/>
          <w:color w:val="000000" w:themeColor="text1"/>
          <w:sz w:val="24"/>
          <w:szCs w:val="24"/>
          <w:lang w:val="bg-BG"/>
        </w:rPr>
        <w:tab/>
        <w:t xml:space="preserve">Флуоресцентни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xml:space="preserve"> не по-малко от  70 lm/W;</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w:t>
      </w:r>
      <w:r w:rsidRPr="0033588E">
        <w:rPr>
          <w:rFonts w:ascii="Times New Roman" w:eastAsia="Times New Roman" w:hAnsi="Times New Roman"/>
          <w:color w:val="000000" w:themeColor="text1"/>
          <w:sz w:val="24"/>
          <w:szCs w:val="24"/>
          <w:lang w:val="bg-BG"/>
        </w:rPr>
        <w:tab/>
        <w:t xml:space="preserve">Натриеви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xml:space="preserve"> не по-малко от  120 lm/W;</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w:t>
      </w:r>
      <w:r w:rsidRPr="0033588E">
        <w:rPr>
          <w:rFonts w:ascii="Times New Roman" w:eastAsia="Times New Roman" w:hAnsi="Times New Roman"/>
          <w:color w:val="000000" w:themeColor="text1"/>
          <w:sz w:val="24"/>
          <w:szCs w:val="24"/>
          <w:lang w:val="bg-BG"/>
        </w:rPr>
        <w:tab/>
      </w:r>
      <w:proofErr w:type="spellStart"/>
      <w:r w:rsidRPr="0033588E">
        <w:rPr>
          <w:rFonts w:ascii="Times New Roman" w:eastAsia="Times New Roman" w:hAnsi="Times New Roman"/>
          <w:color w:val="000000" w:themeColor="text1"/>
          <w:sz w:val="24"/>
          <w:szCs w:val="24"/>
          <w:lang w:val="bg-BG"/>
        </w:rPr>
        <w:t>Метал-халогенидни</w:t>
      </w:r>
      <w:proofErr w:type="spellEnd"/>
      <w:r w:rsidRPr="0033588E">
        <w:rPr>
          <w:rFonts w:ascii="Times New Roman" w:eastAsia="Times New Roman" w:hAnsi="Times New Roman"/>
          <w:color w:val="000000" w:themeColor="text1"/>
          <w:sz w:val="24"/>
          <w:szCs w:val="24"/>
          <w:lang w:val="bg-BG"/>
        </w:rPr>
        <w:t xml:space="preserve">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не по-малко от  60 lm/W;</w:t>
      </w:r>
    </w:p>
    <w:p w:rsidR="00EF4FD2" w:rsidRPr="0033588E" w:rsidRDefault="00EF4FD2" w:rsidP="00264080">
      <w:pPr>
        <w:spacing w:after="120" w:line="240" w:lineRule="auto"/>
        <w:jc w:val="both"/>
        <w:rPr>
          <w:rFonts w:ascii="Times New Roman" w:eastAsia="Times New Roman" w:hAnsi="Times New Roman"/>
          <w:b/>
          <w:i/>
          <w:color w:val="000000" w:themeColor="text1"/>
          <w:sz w:val="24"/>
          <w:szCs w:val="24"/>
          <w:lang w:val="bg-BG"/>
        </w:rPr>
      </w:pPr>
      <w:r w:rsidRPr="0033588E">
        <w:rPr>
          <w:rFonts w:ascii="Times New Roman" w:eastAsia="Times New Roman" w:hAnsi="Times New Roman"/>
          <w:b/>
          <w:color w:val="000000" w:themeColor="text1"/>
          <w:sz w:val="24"/>
          <w:szCs w:val="24"/>
          <w:lang w:val="bg-BG"/>
        </w:rPr>
        <w:t>2.</w:t>
      </w:r>
      <w:r w:rsidR="005570D0" w:rsidRPr="0033588E">
        <w:rPr>
          <w:rFonts w:ascii="Times New Roman" w:eastAsia="Times New Roman" w:hAnsi="Times New Roman"/>
          <w:b/>
          <w:color w:val="000000" w:themeColor="text1"/>
          <w:sz w:val="24"/>
          <w:szCs w:val="24"/>
          <w:lang w:val="bg-BG"/>
        </w:rPr>
        <w:t>7</w:t>
      </w:r>
      <w:r w:rsidRPr="0033588E">
        <w:rPr>
          <w:rFonts w:ascii="Times New Roman" w:eastAsia="Times New Roman" w:hAnsi="Times New Roman"/>
          <w:b/>
          <w:color w:val="000000" w:themeColor="text1"/>
          <w:sz w:val="24"/>
          <w:szCs w:val="24"/>
          <w:lang w:val="bg-BG"/>
        </w:rPr>
        <w:t xml:space="preserve">.2. Светлинен добив на източника за вграждане в </w:t>
      </w:r>
      <w:proofErr w:type="spellStart"/>
      <w:r w:rsidRPr="0033588E">
        <w:rPr>
          <w:rFonts w:ascii="Times New Roman" w:eastAsia="Times New Roman" w:hAnsi="Times New Roman"/>
          <w:b/>
          <w:color w:val="000000" w:themeColor="text1"/>
          <w:sz w:val="24"/>
          <w:szCs w:val="24"/>
          <w:lang w:val="bg-BG"/>
        </w:rPr>
        <w:t>осветителите</w:t>
      </w:r>
      <w:proofErr w:type="spellEnd"/>
      <w:r w:rsidRPr="0033588E">
        <w:rPr>
          <w:rFonts w:ascii="Times New Roman" w:eastAsia="Times New Roman" w:hAnsi="Times New Roman"/>
          <w:b/>
          <w:color w:val="000000" w:themeColor="text1"/>
          <w:sz w:val="24"/>
          <w:szCs w:val="24"/>
          <w:lang w:val="bg-BG"/>
        </w:rPr>
        <w:t xml:space="preserve"> – за </w:t>
      </w:r>
      <w:proofErr w:type="spellStart"/>
      <w:r w:rsidRPr="0033588E">
        <w:rPr>
          <w:rFonts w:ascii="Times New Roman" w:eastAsia="Times New Roman" w:hAnsi="Times New Roman"/>
          <w:b/>
          <w:color w:val="000000" w:themeColor="text1"/>
          <w:sz w:val="24"/>
          <w:szCs w:val="24"/>
          <w:lang w:val="bg-BG"/>
        </w:rPr>
        <w:t>светодиодни</w:t>
      </w:r>
      <w:proofErr w:type="spellEnd"/>
      <w:r w:rsidR="006515FA" w:rsidRPr="0033588E">
        <w:rPr>
          <w:rFonts w:ascii="Times New Roman" w:eastAsia="Times New Roman" w:hAnsi="Times New Roman"/>
          <w:b/>
          <w:i/>
          <w:color w:val="000000" w:themeColor="text1"/>
          <w:sz w:val="24"/>
          <w:szCs w:val="24"/>
          <w:lang w:val="bg-BG"/>
        </w:rPr>
        <w:t xml:space="preserve"> </w:t>
      </w:r>
      <w:r w:rsidRPr="0033588E">
        <w:rPr>
          <w:rFonts w:ascii="Times New Roman" w:eastAsia="Times New Roman" w:hAnsi="Times New Roman"/>
          <w:b/>
          <w:i/>
          <w:color w:val="000000" w:themeColor="text1"/>
          <w:sz w:val="24"/>
          <w:szCs w:val="24"/>
          <w:lang w:val="bg-BG"/>
        </w:rPr>
        <w:t>-</w:t>
      </w:r>
      <w:r w:rsidRPr="0033588E">
        <w:rPr>
          <w:rFonts w:ascii="Times New Roman" w:eastAsia="Times New Roman" w:hAnsi="Times New Roman"/>
          <w:color w:val="000000" w:themeColor="text1"/>
          <w:sz w:val="24"/>
          <w:szCs w:val="24"/>
          <w:lang w:val="bg-BG"/>
        </w:rPr>
        <w:t xml:space="preserve"> не по-малко от  60 lm/W;</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Енергиен клас на </w:t>
      </w:r>
      <w:proofErr w:type="spellStart"/>
      <w:r w:rsidRPr="0033588E">
        <w:rPr>
          <w:rFonts w:ascii="Times New Roman" w:eastAsia="Times New Roman" w:hAnsi="Times New Roman"/>
          <w:color w:val="000000" w:themeColor="text1"/>
          <w:sz w:val="24"/>
          <w:szCs w:val="24"/>
          <w:lang w:val="bg-BG"/>
        </w:rPr>
        <w:t>осветителя</w:t>
      </w:r>
      <w:proofErr w:type="spellEnd"/>
      <w:r w:rsidRPr="0033588E">
        <w:rPr>
          <w:rFonts w:ascii="Times New Roman" w:eastAsia="Times New Roman" w:hAnsi="Times New Roman"/>
          <w:color w:val="000000" w:themeColor="text1"/>
          <w:sz w:val="24"/>
          <w:szCs w:val="24"/>
          <w:lang w:val="bg-BG"/>
        </w:rPr>
        <w:t xml:space="preserve"> – препоръчва се клас A, съгл. Регламент (ЕО) 874/2012.</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Енергиен клас на баласта - съгласно Регламент (ЕО) 245/2009 и Регламент (ЕО) 347/2010.</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Среден (номинален) период на работа, по време на който известен брой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xml:space="preserve"> отказват напълно:</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Компактни флуоресцентни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50%  не по-малко от 20 000 часа;</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Флуоресцентни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xml:space="preserve"> 50%  не по-малко от 15 000 часа;</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Натриеви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xml:space="preserve"> 50%  не по-малко от 15 000 часа. </w:t>
      </w:r>
    </w:p>
    <w:p w:rsidR="00EF4FD2" w:rsidRPr="0033588E" w:rsidRDefault="00EF4FD2" w:rsidP="00264080">
      <w:pPr>
        <w:spacing w:after="120" w:line="240" w:lineRule="auto"/>
        <w:ind w:left="369" w:firstLine="709"/>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Намаляване на светлинния поток - за </w:t>
      </w:r>
      <w:proofErr w:type="spellStart"/>
      <w:r w:rsidRPr="0033588E">
        <w:rPr>
          <w:rFonts w:ascii="Times New Roman" w:eastAsia="Times New Roman" w:hAnsi="Times New Roman"/>
          <w:color w:val="000000" w:themeColor="text1"/>
          <w:sz w:val="24"/>
          <w:szCs w:val="24"/>
          <w:lang w:val="bg-BG"/>
        </w:rPr>
        <w:t>светодиодни</w:t>
      </w:r>
      <w:proofErr w:type="spellEnd"/>
      <w:r w:rsidRPr="0033588E">
        <w:rPr>
          <w:rFonts w:ascii="Times New Roman" w:eastAsia="Times New Roman" w:hAnsi="Times New Roman"/>
          <w:color w:val="000000" w:themeColor="text1"/>
          <w:sz w:val="24"/>
          <w:szCs w:val="24"/>
          <w:lang w:val="bg-BG"/>
        </w:rPr>
        <w:t xml:space="preserve"> </w:t>
      </w:r>
      <w:proofErr w:type="spellStart"/>
      <w:r w:rsidRPr="0033588E">
        <w:rPr>
          <w:rFonts w:ascii="Times New Roman" w:eastAsia="Times New Roman" w:hAnsi="Times New Roman"/>
          <w:color w:val="000000" w:themeColor="text1"/>
          <w:sz w:val="24"/>
          <w:szCs w:val="24"/>
          <w:lang w:val="bg-BG"/>
        </w:rPr>
        <w:t>осветители</w:t>
      </w:r>
      <w:proofErr w:type="spellEnd"/>
      <w:r w:rsidRPr="0033588E">
        <w:rPr>
          <w:rFonts w:ascii="Times New Roman" w:eastAsia="Times New Roman" w:hAnsi="Times New Roman"/>
          <w:color w:val="000000" w:themeColor="text1"/>
          <w:sz w:val="24"/>
          <w:szCs w:val="24"/>
          <w:lang w:val="bg-BG"/>
        </w:rPr>
        <w:t>: •</w:t>
      </w:r>
      <w:r w:rsidRPr="0033588E">
        <w:rPr>
          <w:rFonts w:ascii="Times New Roman" w:eastAsia="Times New Roman" w:hAnsi="Times New Roman"/>
          <w:color w:val="000000" w:themeColor="text1"/>
          <w:sz w:val="24"/>
          <w:szCs w:val="24"/>
          <w:lang w:val="bg-BG"/>
        </w:rPr>
        <w:tab/>
        <w:t>не повече от 30 % за не по-малко от 50 000 часа</w:t>
      </w:r>
    </w:p>
    <w:p w:rsidR="00EF4FD2" w:rsidRPr="0033588E" w:rsidRDefault="00EF4FD2" w:rsidP="00264080">
      <w:pPr>
        <w:spacing w:after="120" w:line="240" w:lineRule="auto"/>
        <w:ind w:left="369" w:firstLine="708"/>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Всички </w:t>
      </w:r>
      <w:proofErr w:type="spellStart"/>
      <w:r w:rsidRPr="0033588E">
        <w:rPr>
          <w:rFonts w:ascii="Times New Roman" w:eastAsia="Times New Roman" w:hAnsi="Times New Roman"/>
          <w:color w:val="000000" w:themeColor="text1"/>
          <w:sz w:val="24"/>
          <w:szCs w:val="24"/>
          <w:lang w:val="bg-BG"/>
        </w:rPr>
        <w:t>светлотехнически</w:t>
      </w:r>
      <w:proofErr w:type="spellEnd"/>
      <w:r w:rsidRPr="0033588E">
        <w:rPr>
          <w:rFonts w:ascii="Times New Roman" w:eastAsia="Times New Roman" w:hAnsi="Times New Roman"/>
          <w:color w:val="000000" w:themeColor="text1"/>
          <w:sz w:val="24"/>
          <w:szCs w:val="24"/>
          <w:lang w:val="bg-BG"/>
        </w:rPr>
        <w:t xml:space="preserve"> параметри на </w:t>
      </w:r>
      <w:proofErr w:type="spellStart"/>
      <w:r w:rsidRPr="0033588E">
        <w:rPr>
          <w:rFonts w:ascii="Times New Roman" w:eastAsia="Times New Roman" w:hAnsi="Times New Roman"/>
          <w:color w:val="000000" w:themeColor="text1"/>
          <w:sz w:val="24"/>
          <w:szCs w:val="24"/>
          <w:lang w:val="bg-BG"/>
        </w:rPr>
        <w:t>осветителя</w:t>
      </w:r>
      <w:proofErr w:type="spellEnd"/>
      <w:r w:rsidRPr="0033588E">
        <w:rPr>
          <w:rFonts w:ascii="Times New Roman" w:eastAsia="Times New Roman" w:hAnsi="Times New Roman"/>
          <w:color w:val="000000" w:themeColor="text1"/>
          <w:sz w:val="24"/>
          <w:szCs w:val="24"/>
          <w:lang w:val="bg-BG"/>
        </w:rPr>
        <w:t xml:space="preserve">  се удостоверяват с протокол от </w:t>
      </w:r>
      <w:proofErr w:type="spellStart"/>
      <w:r w:rsidRPr="0033588E">
        <w:rPr>
          <w:rFonts w:ascii="Times New Roman" w:eastAsia="Times New Roman" w:hAnsi="Times New Roman"/>
          <w:color w:val="000000" w:themeColor="text1"/>
          <w:sz w:val="24"/>
          <w:szCs w:val="24"/>
          <w:lang w:val="bg-BG"/>
        </w:rPr>
        <w:t>изпитвателна</w:t>
      </w:r>
      <w:proofErr w:type="spellEnd"/>
      <w:r w:rsidRPr="0033588E">
        <w:rPr>
          <w:rFonts w:ascii="Times New Roman" w:eastAsia="Times New Roman" w:hAnsi="Times New Roman"/>
          <w:color w:val="000000" w:themeColor="text1"/>
          <w:sz w:val="24"/>
          <w:szCs w:val="24"/>
          <w:lang w:val="bg-BG"/>
        </w:rPr>
        <w:t xml:space="preserve"> лаборатория.</w:t>
      </w:r>
    </w:p>
    <w:p w:rsidR="00EF4FD2" w:rsidRPr="0033588E" w:rsidRDefault="00EF4FD2" w:rsidP="00264080">
      <w:pPr>
        <w:spacing w:after="120" w:line="240" w:lineRule="auto"/>
        <w:jc w:val="both"/>
        <w:rPr>
          <w:rFonts w:ascii="Times New Roman" w:eastAsia="Times New Roman" w:hAnsi="Times New Roman"/>
          <w:i/>
          <w:color w:val="000000" w:themeColor="text1"/>
          <w:sz w:val="24"/>
          <w:szCs w:val="24"/>
          <w:lang w:val="bg-BG"/>
        </w:rPr>
      </w:pPr>
      <w:r w:rsidRPr="0033588E">
        <w:rPr>
          <w:rFonts w:ascii="Times New Roman" w:eastAsia="Times New Roman" w:hAnsi="Times New Roman"/>
          <w:i/>
          <w:color w:val="000000" w:themeColor="text1"/>
          <w:sz w:val="24"/>
          <w:szCs w:val="24"/>
          <w:lang w:val="bg-BG"/>
        </w:rPr>
        <w:lastRenderedPageBreak/>
        <w:t xml:space="preserve">В случаите когато се ползва самостоятелно източник на светлина за директна замяна, неговите технически параметри се удостоверяват, като изрично се подчертава, че става въпрос за използван светлинен източник, а не за осветител. </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b/>
          <w:color w:val="000000" w:themeColor="text1"/>
          <w:sz w:val="24"/>
          <w:szCs w:val="24"/>
          <w:lang w:val="bg-BG"/>
        </w:rPr>
        <w:t>2.</w:t>
      </w:r>
      <w:r w:rsidR="005570D0" w:rsidRPr="0033588E">
        <w:rPr>
          <w:rFonts w:ascii="Times New Roman" w:eastAsia="Times New Roman" w:hAnsi="Times New Roman"/>
          <w:b/>
          <w:color w:val="000000" w:themeColor="text1"/>
          <w:sz w:val="24"/>
          <w:szCs w:val="24"/>
          <w:lang w:val="bg-BG"/>
        </w:rPr>
        <w:t>8</w:t>
      </w:r>
      <w:r w:rsidRPr="0033588E">
        <w:rPr>
          <w:rFonts w:ascii="Times New Roman" w:eastAsia="Times New Roman" w:hAnsi="Times New Roman"/>
          <w:b/>
          <w:color w:val="000000" w:themeColor="text1"/>
          <w:sz w:val="24"/>
          <w:szCs w:val="24"/>
          <w:lang w:val="bg-BG"/>
        </w:rPr>
        <w:t xml:space="preserve">. Технически изисквания към термопомпи </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Техническите изисквани се отнасят за минимален COP (коефициент на преобразуване на енергията). Според вида на термопомпата се препоръчват да се залагат следните изисквания:</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u w:val="single"/>
          <w:lang w:val="bg-BG"/>
        </w:rPr>
      </w:pPr>
      <w:r w:rsidRPr="0033588E">
        <w:rPr>
          <w:rFonts w:ascii="Times New Roman" w:eastAsia="Times New Roman" w:hAnsi="Times New Roman"/>
          <w:b/>
          <w:color w:val="000000" w:themeColor="text1"/>
          <w:sz w:val="24"/>
          <w:szCs w:val="24"/>
          <w:lang w:val="bg-BG"/>
        </w:rPr>
        <w:tab/>
      </w:r>
      <w:r w:rsidRPr="0033588E">
        <w:rPr>
          <w:rFonts w:ascii="Times New Roman" w:eastAsia="Times New Roman" w:hAnsi="Times New Roman"/>
          <w:b/>
          <w:color w:val="000000" w:themeColor="text1"/>
          <w:sz w:val="24"/>
          <w:szCs w:val="24"/>
          <w:u w:val="single"/>
          <w:lang w:val="bg-BG"/>
        </w:rPr>
        <w:t>Вид на термопомпата:</w:t>
      </w:r>
      <w:r w:rsidRPr="0033588E">
        <w:rPr>
          <w:rFonts w:ascii="Times New Roman" w:eastAsia="Times New Roman" w:hAnsi="Times New Roman"/>
          <w:b/>
          <w:color w:val="000000" w:themeColor="text1"/>
          <w:sz w:val="24"/>
          <w:szCs w:val="24"/>
          <w:u w:val="single"/>
          <w:lang w:val="bg-BG"/>
        </w:rPr>
        <w:tab/>
      </w:r>
      <w:r w:rsidRPr="0033588E">
        <w:rPr>
          <w:rFonts w:ascii="Times New Roman" w:eastAsia="Times New Roman" w:hAnsi="Times New Roman"/>
          <w:b/>
          <w:color w:val="000000" w:themeColor="text1"/>
          <w:sz w:val="24"/>
          <w:szCs w:val="24"/>
          <w:u w:val="single"/>
          <w:lang w:val="bg-BG"/>
        </w:rPr>
        <w:tab/>
      </w:r>
      <w:r w:rsidRPr="0033588E">
        <w:rPr>
          <w:rFonts w:ascii="Times New Roman" w:eastAsia="Times New Roman" w:hAnsi="Times New Roman"/>
          <w:b/>
          <w:color w:val="000000" w:themeColor="text1"/>
          <w:sz w:val="24"/>
          <w:szCs w:val="24"/>
          <w:u w:val="single"/>
          <w:lang w:val="bg-BG"/>
        </w:rPr>
        <w:tab/>
        <w:t>СОР:</w:t>
      </w:r>
    </w:p>
    <w:p w:rsidR="00EF4FD2" w:rsidRPr="0033588E" w:rsidRDefault="00EF4FD2" w:rsidP="00264080">
      <w:pPr>
        <w:spacing w:after="120" w:line="240" w:lineRule="auto"/>
        <w:ind w:firstLine="708"/>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 xml:space="preserve">Солов разтвор - вода </w:t>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t xml:space="preserve">- 3.5 </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ab/>
        <w:t>Вода – вода</w:t>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t xml:space="preserve"> </w:t>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t xml:space="preserve">- 4.0 </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ab/>
        <w:t xml:space="preserve">Въздух – въздух </w:t>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t>- 3.5</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ab/>
        <w:t xml:space="preserve">Въздух - вода </w:t>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r>
      <w:r w:rsidRPr="0033588E">
        <w:rPr>
          <w:rFonts w:ascii="Times New Roman" w:eastAsia="Times New Roman" w:hAnsi="Times New Roman"/>
          <w:color w:val="000000" w:themeColor="text1"/>
          <w:sz w:val="24"/>
          <w:szCs w:val="24"/>
          <w:lang w:val="bg-BG"/>
        </w:rPr>
        <w:tab/>
        <w:t xml:space="preserve">- 3.5 </w:t>
      </w:r>
    </w:p>
    <w:p w:rsidR="00EF4FD2" w:rsidRPr="0033588E" w:rsidRDefault="00EF4FD2" w:rsidP="00264080">
      <w:pPr>
        <w:spacing w:after="120" w:line="240" w:lineRule="auto"/>
        <w:jc w:val="both"/>
        <w:rPr>
          <w:rFonts w:ascii="Times New Roman" w:eastAsia="Times New Roman" w:hAnsi="Times New Roman"/>
          <w:color w:val="000000" w:themeColor="text1"/>
          <w:sz w:val="24"/>
          <w:szCs w:val="24"/>
          <w:lang w:val="bg-BG"/>
        </w:rPr>
      </w:pPr>
      <w:r w:rsidRPr="0033588E">
        <w:rPr>
          <w:rFonts w:ascii="Times New Roman" w:eastAsia="Times New Roman" w:hAnsi="Times New Roman"/>
          <w:color w:val="000000" w:themeColor="text1"/>
          <w:sz w:val="24"/>
          <w:szCs w:val="24"/>
          <w:lang w:val="bg-BG"/>
        </w:rPr>
        <w:tab/>
        <w:t>Директен обмен земя, свързана с вода - 4.0</w:t>
      </w:r>
    </w:p>
    <w:p w:rsidR="00EF4FD2" w:rsidRPr="0033588E" w:rsidRDefault="00EF4FD2" w:rsidP="00264080">
      <w:pPr>
        <w:spacing w:after="120" w:line="240" w:lineRule="auto"/>
        <w:jc w:val="both"/>
        <w:rPr>
          <w:rFonts w:ascii="Times New Roman" w:eastAsia="Times New Roman" w:hAnsi="Times New Roman"/>
          <w:b/>
          <w:color w:val="000000" w:themeColor="text1"/>
          <w:sz w:val="24"/>
          <w:szCs w:val="24"/>
          <w:lang w:val="bg-BG"/>
        </w:rPr>
      </w:pPr>
      <w:r w:rsidRPr="0033588E">
        <w:rPr>
          <w:rFonts w:ascii="Times New Roman" w:eastAsia="Times New Roman" w:hAnsi="Times New Roman"/>
          <w:b/>
          <w:color w:val="000000" w:themeColor="text1"/>
          <w:sz w:val="24"/>
          <w:szCs w:val="24"/>
          <w:lang w:val="bg-BG"/>
        </w:rPr>
        <w:t>2.</w:t>
      </w:r>
      <w:r w:rsidR="005570D0" w:rsidRPr="0033588E">
        <w:rPr>
          <w:rFonts w:ascii="Times New Roman" w:eastAsia="Times New Roman" w:hAnsi="Times New Roman"/>
          <w:b/>
          <w:color w:val="000000" w:themeColor="text1"/>
          <w:sz w:val="24"/>
          <w:szCs w:val="24"/>
          <w:lang w:val="bg-BG"/>
        </w:rPr>
        <w:t>9</w:t>
      </w:r>
      <w:r w:rsidRPr="0033588E">
        <w:rPr>
          <w:rFonts w:ascii="Times New Roman" w:eastAsia="Times New Roman" w:hAnsi="Times New Roman"/>
          <w:b/>
          <w:color w:val="000000" w:themeColor="text1"/>
          <w:sz w:val="24"/>
          <w:szCs w:val="24"/>
          <w:lang w:val="bg-BG"/>
        </w:rPr>
        <w:t xml:space="preserve">. Технически изисквания към </w:t>
      </w:r>
      <w:proofErr w:type="spellStart"/>
      <w:r w:rsidRPr="0033588E">
        <w:rPr>
          <w:rFonts w:ascii="Times New Roman" w:eastAsia="Times New Roman" w:hAnsi="Times New Roman"/>
          <w:b/>
          <w:color w:val="000000" w:themeColor="text1"/>
          <w:sz w:val="24"/>
          <w:szCs w:val="24"/>
          <w:lang w:val="bg-BG"/>
        </w:rPr>
        <w:t>водогрейни</w:t>
      </w:r>
      <w:proofErr w:type="spellEnd"/>
      <w:r w:rsidRPr="0033588E">
        <w:rPr>
          <w:rFonts w:ascii="Times New Roman" w:eastAsia="Times New Roman" w:hAnsi="Times New Roman"/>
          <w:b/>
          <w:color w:val="000000" w:themeColor="text1"/>
          <w:sz w:val="24"/>
          <w:szCs w:val="24"/>
          <w:lang w:val="bg-BG"/>
        </w:rPr>
        <w:t xml:space="preserve"> котли </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701"/>
        <w:gridCol w:w="1623"/>
        <w:gridCol w:w="1418"/>
        <w:gridCol w:w="1495"/>
        <w:gridCol w:w="1560"/>
        <w:gridCol w:w="2101"/>
      </w:tblGrid>
      <w:tr w:rsidR="00EF4FD2" w:rsidRPr="0033588E" w:rsidTr="00EF4FD2">
        <w:trPr>
          <w:trHeight w:val="700"/>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Вид на котела</w:t>
            </w:r>
          </w:p>
        </w:tc>
        <w:tc>
          <w:tcPr>
            <w:tcW w:w="1623" w:type="dxa"/>
            <w:vMerge w:val="restart"/>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Мощност</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kW</w:t>
            </w:r>
            <w:proofErr w:type="spellEnd"/>
            <w:r w:rsidRPr="0033588E">
              <w:rPr>
                <w:rFonts w:ascii="Times New Roman" w:eastAsia="Times New Roman" w:hAnsi="Times New Roman"/>
                <w:color w:val="000000" w:themeColor="text1"/>
                <w:sz w:val="20"/>
                <w:szCs w:val="20"/>
                <w:lang w:val="bg-BG" w:eastAsia="bg-BG"/>
              </w:rPr>
              <w:t>)</w:t>
            </w:r>
          </w:p>
        </w:tc>
        <w:tc>
          <w:tcPr>
            <w:tcW w:w="2913" w:type="dxa"/>
            <w:gridSpan w:val="2"/>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КПД при</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номинална мощност</w:t>
            </w:r>
          </w:p>
        </w:tc>
        <w:tc>
          <w:tcPr>
            <w:tcW w:w="3661" w:type="dxa"/>
            <w:gridSpan w:val="2"/>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КПД при</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частичен товар</w:t>
            </w:r>
          </w:p>
        </w:tc>
      </w:tr>
      <w:tr w:rsidR="00EF4FD2" w:rsidRPr="0033588E" w:rsidTr="00EF4FD2">
        <w:trPr>
          <w:trHeight w:val="1047"/>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
        </w:tc>
        <w:tc>
          <w:tcPr>
            <w:tcW w:w="1623" w:type="dxa"/>
            <w:vMerge/>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средна температура на</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водата (в °С)</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изисквания</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за КПД,</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изразен</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в % </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средна </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температура на</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водата  (в °С)</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изисквания</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за КПД,</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изразен</w:t>
            </w: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в % </w:t>
            </w:r>
          </w:p>
        </w:tc>
      </w:tr>
      <w:tr w:rsidR="00EF4FD2" w:rsidRPr="0033588E" w:rsidTr="00EF4FD2">
        <w:trPr>
          <w:trHeight w:val="647"/>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Стандартни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&gt;= 84+2 </w:t>
            </w:r>
            <w:proofErr w:type="spellStart"/>
            <w:r w:rsidRPr="0033588E">
              <w:rPr>
                <w:rFonts w:ascii="Times New Roman" w:eastAsia="Times New Roman" w:hAnsi="Times New Roman"/>
                <w:color w:val="000000" w:themeColor="text1"/>
                <w:sz w:val="20"/>
                <w:szCs w:val="20"/>
                <w:lang w:val="bg-BG" w:eastAsia="bg-BG"/>
              </w:rPr>
              <w:t>logPn</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&gt;= 50 </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&gt;= 80+3 </w:t>
            </w:r>
            <w:proofErr w:type="spellStart"/>
            <w:r w:rsidRPr="0033588E">
              <w:rPr>
                <w:rFonts w:ascii="Times New Roman" w:eastAsia="Times New Roman" w:hAnsi="Times New Roman"/>
                <w:color w:val="000000" w:themeColor="text1"/>
                <w:sz w:val="20"/>
                <w:szCs w:val="20"/>
                <w:lang w:val="bg-BG" w:eastAsia="bg-BG"/>
              </w:rPr>
              <w:t>logPn</w:t>
            </w:r>
            <w:proofErr w:type="spellEnd"/>
          </w:p>
        </w:tc>
      </w:tr>
      <w:tr w:rsidR="00EF4FD2" w:rsidRPr="0033588E" w:rsidTr="00EF4FD2">
        <w:trPr>
          <w:trHeight w:val="850"/>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roofErr w:type="spellStart"/>
            <w:r w:rsidRPr="0033588E">
              <w:rPr>
                <w:rFonts w:ascii="Times New Roman" w:eastAsia="Times New Roman" w:hAnsi="Times New Roman"/>
                <w:color w:val="000000" w:themeColor="text1"/>
                <w:sz w:val="20"/>
                <w:szCs w:val="20"/>
                <w:lang w:val="bg-BG" w:eastAsia="bg-BG"/>
              </w:rPr>
              <w:t>Нискотемпера-турни</w:t>
            </w:r>
            <w:proofErr w:type="spellEnd"/>
            <w:r w:rsidRPr="0033588E">
              <w:rPr>
                <w:rFonts w:ascii="Times New Roman" w:eastAsia="Times New Roman" w:hAnsi="Times New Roman"/>
                <w:color w:val="000000" w:themeColor="text1"/>
                <w:sz w:val="20"/>
                <w:szCs w:val="20"/>
                <w:lang w:val="bg-BG" w:eastAsia="bg-BG"/>
              </w:rPr>
              <w:t xml:space="preserve"> котли </w:t>
            </w:r>
            <w:r w:rsidRPr="0033588E">
              <w:rPr>
                <w:rFonts w:ascii="Times New Roman" w:eastAsia="Times New Roman" w:hAnsi="Times New Roman"/>
                <w:color w:val="000000" w:themeColor="text1"/>
                <w:sz w:val="20"/>
                <w:szCs w:val="20"/>
                <w:vertAlign w:val="superscript"/>
                <w:lang w:val="bg-BG" w:eastAsia="bg-BG"/>
              </w:rPr>
              <w:t>(1)</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&gt;= 87,5+1,5 </w:t>
            </w:r>
            <w:proofErr w:type="spellStart"/>
            <w:r w:rsidRPr="0033588E">
              <w:rPr>
                <w:rFonts w:ascii="Times New Roman" w:eastAsia="Times New Roman" w:hAnsi="Times New Roman"/>
                <w:color w:val="000000" w:themeColor="text1"/>
                <w:sz w:val="20"/>
                <w:szCs w:val="20"/>
                <w:lang w:val="bg-BG" w:eastAsia="bg-BG"/>
              </w:rPr>
              <w:t>logPn</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40 </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&gt;= 87,5+1,5 </w:t>
            </w:r>
            <w:proofErr w:type="spellStart"/>
            <w:r w:rsidRPr="0033588E">
              <w:rPr>
                <w:rFonts w:ascii="Times New Roman" w:eastAsia="Times New Roman" w:hAnsi="Times New Roman"/>
                <w:color w:val="000000" w:themeColor="text1"/>
                <w:sz w:val="20"/>
                <w:szCs w:val="20"/>
                <w:lang w:val="bg-BG" w:eastAsia="bg-BG"/>
              </w:rPr>
              <w:t>logPn</w:t>
            </w:r>
            <w:proofErr w:type="spellEnd"/>
          </w:p>
        </w:tc>
      </w:tr>
      <w:tr w:rsidR="00EF4FD2" w:rsidRPr="0033588E"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roofErr w:type="spellStart"/>
            <w:r w:rsidRPr="0033588E">
              <w:rPr>
                <w:rFonts w:ascii="Times New Roman" w:eastAsia="Times New Roman" w:hAnsi="Times New Roman"/>
                <w:color w:val="000000" w:themeColor="text1"/>
                <w:sz w:val="20"/>
                <w:szCs w:val="20"/>
                <w:lang w:val="bg-BG" w:eastAsia="bg-BG"/>
              </w:rPr>
              <w:t>Газо</w:t>
            </w:r>
            <w:proofErr w:type="spellEnd"/>
            <w:r w:rsidRPr="0033588E">
              <w:rPr>
                <w:rFonts w:ascii="Times New Roman" w:eastAsia="Times New Roman" w:hAnsi="Times New Roman"/>
                <w:color w:val="000000" w:themeColor="text1"/>
                <w:sz w:val="20"/>
                <w:szCs w:val="20"/>
                <w:lang w:val="bg-BG" w:eastAsia="bg-BG"/>
              </w:rPr>
              <w:t>- кондензиращи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&gt;= 91+1 </w:t>
            </w:r>
            <w:proofErr w:type="spellStart"/>
            <w:r w:rsidRPr="0033588E">
              <w:rPr>
                <w:rFonts w:ascii="Times New Roman" w:eastAsia="Times New Roman" w:hAnsi="Times New Roman"/>
                <w:color w:val="000000" w:themeColor="text1"/>
                <w:sz w:val="20"/>
                <w:szCs w:val="20"/>
                <w:lang w:val="bg-BG" w:eastAsia="bg-BG"/>
              </w:rPr>
              <w:t>logPn</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30 </w:t>
            </w:r>
            <w:r w:rsidRPr="0033588E">
              <w:rPr>
                <w:rFonts w:ascii="Times New Roman" w:eastAsia="Times New Roman" w:hAnsi="Times New Roman"/>
                <w:color w:val="000000" w:themeColor="text1"/>
                <w:sz w:val="20"/>
                <w:szCs w:val="20"/>
                <w:vertAlign w:val="superscript"/>
                <w:lang w:val="bg-BG" w:eastAsia="bg-BG"/>
              </w:rPr>
              <w:t>(2)</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&gt;= 97+1 </w:t>
            </w:r>
            <w:proofErr w:type="spellStart"/>
            <w:r w:rsidRPr="0033588E">
              <w:rPr>
                <w:rFonts w:ascii="Times New Roman" w:eastAsia="Times New Roman" w:hAnsi="Times New Roman"/>
                <w:color w:val="000000" w:themeColor="text1"/>
                <w:sz w:val="20"/>
                <w:szCs w:val="20"/>
                <w:lang w:val="bg-BG" w:eastAsia="bg-BG"/>
              </w:rPr>
              <w:t>logPn</w:t>
            </w:r>
            <w:proofErr w:type="spellEnd"/>
          </w:p>
        </w:tc>
      </w:tr>
      <w:tr w:rsidR="00EF4FD2" w:rsidRPr="0033588E"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Подобрени </w:t>
            </w:r>
            <w:proofErr w:type="spellStart"/>
            <w:r w:rsidRPr="0033588E">
              <w:rPr>
                <w:rFonts w:ascii="Times New Roman" w:eastAsia="Times New Roman" w:hAnsi="Times New Roman"/>
                <w:color w:val="000000" w:themeColor="text1"/>
                <w:sz w:val="20"/>
                <w:szCs w:val="20"/>
                <w:lang w:val="bg-BG" w:eastAsia="bg-BG"/>
              </w:rPr>
              <w:t>кондензацион</w:t>
            </w:r>
            <w:proofErr w:type="spellEnd"/>
          </w:p>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ни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4-400</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p>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94,0 +1,0 * </w:t>
            </w:r>
            <w:proofErr w:type="spellStart"/>
            <w:r w:rsidRPr="0033588E">
              <w:rPr>
                <w:rFonts w:ascii="Times New Roman" w:eastAsia="Times New Roman" w:hAnsi="Times New Roman"/>
                <w:color w:val="000000" w:themeColor="text1"/>
                <w:sz w:val="20"/>
                <w:szCs w:val="20"/>
                <w:lang w:val="bg-BG" w:eastAsia="bg-BG"/>
              </w:rPr>
              <w:t>logPn</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p>
        </w:tc>
      </w:tr>
      <w:tr w:rsidR="00EF4FD2" w:rsidRPr="0033588E"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Година на производство</w:t>
            </w:r>
          </w:p>
        </w:tc>
        <w:tc>
          <w:tcPr>
            <w:tcW w:w="6574"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p>
        </w:tc>
      </w:tr>
      <w:tr w:rsidR="00EF4FD2" w:rsidRPr="0033588E" w:rsidTr="00EF4FD2">
        <w:trPr>
          <w:trHeight w:val="848"/>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Котли на биомаса с естествена тяга </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Произведени преди 1978</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78,0 +2,0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72,0 +3,0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r>
      <w:tr w:rsidR="00EF4FD2" w:rsidRPr="0033588E"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Произведени 1978-1994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80,0 +2,0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75,0 +3,0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r>
      <w:tr w:rsidR="00EF4FD2" w:rsidRPr="0033588E"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Произведени след 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81,0 +2,0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77,0 +3,0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r>
      <w:tr w:rsidR="00EF4FD2" w:rsidRPr="0033588E" w:rsidTr="00EF4FD2">
        <w:trPr>
          <w:trHeight w:val="848"/>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lastRenderedPageBreak/>
              <w:t>Котли на биомаса с изкуствена тяга</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Произведени преди 1978</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80,0 +2,0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75,0 +3,0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r>
      <w:tr w:rsidR="00EF4FD2" w:rsidRPr="0033588E"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Произведени 1978-1986</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82,0 +2,0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77,5 +3,0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r>
      <w:tr w:rsidR="00EF4FD2" w:rsidRPr="0033588E"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Произведени 1986-1994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84,0 +2,0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80,0 +3,0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r>
      <w:tr w:rsidR="00EF4FD2" w:rsidRPr="0033588E"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rPr>
                <w:rFonts w:ascii="Times New Roman" w:eastAsia="Times New Roman" w:hAnsi="Times New Roman"/>
                <w:color w:val="000000" w:themeColor="text1"/>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Произведени след 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vertAlign w:val="superscript"/>
                <w:lang w:val="bg-BG" w:eastAsia="bg-BG"/>
              </w:rPr>
            </w:pPr>
            <w:r w:rsidRPr="0033588E">
              <w:rPr>
                <w:rFonts w:ascii="Times New Roman" w:eastAsia="Times New Roman" w:hAnsi="Times New Roman"/>
                <w:color w:val="000000" w:themeColor="text1"/>
                <w:sz w:val="20"/>
                <w:szCs w:val="20"/>
                <w:lang w:val="bg-BG" w:eastAsia="bg-BG"/>
              </w:rPr>
              <w:t xml:space="preserve">85,0 +2,0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r w:rsidRPr="0033588E">
              <w:rPr>
                <w:rFonts w:ascii="Times New Roman" w:eastAsia="Times New Roman" w:hAnsi="Times New Roman"/>
                <w:color w:val="000000" w:themeColor="text1"/>
                <w:sz w:val="20"/>
                <w:szCs w:val="20"/>
                <w:vertAlign w:val="superscript"/>
                <w:lang w:val="bg-BG" w:eastAsia="bg-BG"/>
              </w:rPr>
              <w:t>(3)</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jc w:val="center"/>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lang w:val="bg-BG" w:eastAsia="bg-BG"/>
              </w:rPr>
              <w:t xml:space="preserve">81,5 +3,0 * </w:t>
            </w:r>
            <w:proofErr w:type="spellStart"/>
            <w:r w:rsidRPr="0033588E">
              <w:rPr>
                <w:rFonts w:ascii="Times New Roman" w:eastAsia="Times New Roman" w:hAnsi="Times New Roman"/>
                <w:color w:val="000000" w:themeColor="text1"/>
                <w:sz w:val="20"/>
                <w:szCs w:val="20"/>
                <w:lang w:val="bg-BG" w:eastAsia="bg-BG"/>
              </w:rPr>
              <w:t>log</w:t>
            </w:r>
            <w:proofErr w:type="spellEnd"/>
            <w:r w:rsidRPr="0033588E">
              <w:rPr>
                <w:rFonts w:ascii="Times New Roman" w:eastAsia="Times New Roman" w:hAnsi="Times New Roman"/>
                <w:color w:val="000000" w:themeColor="text1"/>
                <w:sz w:val="20"/>
                <w:szCs w:val="20"/>
                <w:lang w:val="bg-BG" w:eastAsia="bg-BG"/>
              </w:rPr>
              <w:t>(</w:t>
            </w:r>
            <w:proofErr w:type="spellStart"/>
            <w:r w:rsidRPr="0033588E">
              <w:rPr>
                <w:rFonts w:ascii="Times New Roman" w:eastAsia="Times New Roman" w:hAnsi="Times New Roman"/>
                <w:color w:val="000000" w:themeColor="text1"/>
                <w:sz w:val="20"/>
                <w:szCs w:val="20"/>
                <w:lang w:val="bg-BG" w:eastAsia="bg-BG"/>
              </w:rPr>
              <w:t>Ф</w:t>
            </w:r>
            <w:r w:rsidRPr="0033588E">
              <w:rPr>
                <w:rFonts w:ascii="Times New Roman" w:eastAsia="Times New Roman" w:hAnsi="Times New Roman"/>
                <w:color w:val="000000" w:themeColor="text1"/>
                <w:sz w:val="20"/>
                <w:szCs w:val="20"/>
                <w:vertAlign w:val="subscript"/>
                <w:lang w:val="bg-BG" w:eastAsia="bg-BG"/>
              </w:rPr>
              <w:t>Pn</w:t>
            </w:r>
            <w:proofErr w:type="spellEnd"/>
            <w:r w:rsidRPr="0033588E">
              <w:rPr>
                <w:rFonts w:ascii="Times New Roman" w:eastAsia="Times New Roman" w:hAnsi="Times New Roman"/>
                <w:color w:val="000000" w:themeColor="text1"/>
                <w:sz w:val="20"/>
                <w:szCs w:val="20"/>
                <w:lang w:val="bg-BG" w:eastAsia="bg-BG"/>
              </w:rPr>
              <w:t>/1000)</w:t>
            </w:r>
          </w:p>
        </w:tc>
      </w:tr>
      <w:tr w:rsidR="00EF4FD2" w:rsidRPr="0033588E" w:rsidTr="00EF4FD2">
        <w:trPr>
          <w:trHeight w:val="848"/>
          <w:jc w:val="center"/>
        </w:trPr>
        <w:tc>
          <w:tcPr>
            <w:tcW w:w="9898" w:type="dxa"/>
            <w:gridSpan w:val="6"/>
            <w:tcBorders>
              <w:top w:val="single" w:sz="4" w:space="0" w:color="auto"/>
              <w:left w:val="single" w:sz="4" w:space="0" w:color="auto"/>
              <w:bottom w:val="single" w:sz="4" w:space="0" w:color="auto"/>
              <w:right w:val="single" w:sz="4" w:space="0" w:color="auto"/>
            </w:tcBorders>
            <w:vAlign w:val="center"/>
          </w:tcPr>
          <w:p w:rsidR="00EF4FD2" w:rsidRPr="0033588E" w:rsidRDefault="00EF4FD2" w:rsidP="00264080">
            <w:pPr>
              <w:widowControl w:val="0"/>
              <w:autoSpaceDE w:val="0"/>
              <w:autoSpaceDN w:val="0"/>
              <w:adjustRightInd w:val="0"/>
              <w:spacing w:after="120" w:line="240" w:lineRule="auto"/>
              <w:ind w:left="140" w:right="140"/>
              <w:jc w:val="both"/>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vertAlign w:val="superscript"/>
                <w:lang w:val="bg-BG" w:eastAsia="bg-BG"/>
              </w:rPr>
              <w:t>(1)</w:t>
            </w:r>
            <w:r w:rsidRPr="0033588E">
              <w:rPr>
                <w:rFonts w:ascii="Times New Roman" w:eastAsia="Times New Roman" w:hAnsi="Times New Roman"/>
                <w:color w:val="000000" w:themeColor="text1"/>
                <w:sz w:val="20"/>
                <w:szCs w:val="20"/>
                <w:lang w:val="bg-BG" w:eastAsia="bg-BG"/>
              </w:rPr>
              <w:t xml:space="preserve"> Включително кондензиращи котли, използващи течни горива.</w:t>
            </w:r>
          </w:p>
          <w:p w:rsidR="00EF4FD2" w:rsidRPr="0033588E" w:rsidRDefault="00EF4FD2" w:rsidP="00264080">
            <w:pPr>
              <w:widowControl w:val="0"/>
              <w:autoSpaceDE w:val="0"/>
              <w:autoSpaceDN w:val="0"/>
              <w:adjustRightInd w:val="0"/>
              <w:spacing w:after="120" w:line="240" w:lineRule="auto"/>
              <w:ind w:left="144" w:right="144"/>
              <w:jc w:val="both"/>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vertAlign w:val="superscript"/>
                <w:lang w:val="bg-BG" w:eastAsia="bg-BG"/>
              </w:rPr>
              <w:t>(2)</w:t>
            </w:r>
            <w:r w:rsidRPr="0033588E">
              <w:rPr>
                <w:rFonts w:ascii="Times New Roman" w:eastAsia="Times New Roman" w:hAnsi="Times New Roman"/>
                <w:color w:val="000000" w:themeColor="text1"/>
                <w:sz w:val="20"/>
                <w:szCs w:val="20"/>
                <w:lang w:val="bg-BG" w:eastAsia="bg-BG"/>
              </w:rPr>
              <w:t xml:space="preserve"> Температура на захранващата вода в котела.</w:t>
            </w:r>
          </w:p>
          <w:p w:rsidR="00EF4FD2" w:rsidRPr="0033588E" w:rsidRDefault="00EF4FD2" w:rsidP="00264080">
            <w:pPr>
              <w:widowControl w:val="0"/>
              <w:autoSpaceDE w:val="0"/>
              <w:autoSpaceDN w:val="0"/>
              <w:adjustRightInd w:val="0"/>
              <w:spacing w:after="120" w:line="240" w:lineRule="auto"/>
              <w:ind w:left="144" w:right="144"/>
              <w:jc w:val="both"/>
              <w:rPr>
                <w:rFonts w:ascii="Times New Roman" w:eastAsia="Times New Roman" w:hAnsi="Times New Roman"/>
                <w:color w:val="000000" w:themeColor="text1"/>
                <w:sz w:val="20"/>
                <w:szCs w:val="20"/>
                <w:lang w:val="bg-BG" w:eastAsia="bg-BG"/>
              </w:rPr>
            </w:pPr>
            <w:r w:rsidRPr="0033588E">
              <w:rPr>
                <w:rFonts w:ascii="Times New Roman" w:eastAsia="Times New Roman" w:hAnsi="Times New Roman"/>
                <w:color w:val="000000" w:themeColor="text1"/>
                <w:sz w:val="20"/>
                <w:szCs w:val="20"/>
                <w:vertAlign w:val="superscript"/>
                <w:lang w:val="bg-BG" w:eastAsia="bg-BG"/>
              </w:rPr>
              <w:t xml:space="preserve">(3)  </w:t>
            </w:r>
            <w:r w:rsidRPr="0033588E">
              <w:rPr>
                <w:rFonts w:ascii="Times New Roman" w:eastAsia="Times New Roman" w:hAnsi="Times New Roman"/>
                <w:color w:val="000000" w:themeColor="text1"/>
                <w:sz w:val="20"/>
                <w:szCs w:val="20"/>
                <w:lang w:val="bg-BG" w:eastAsia="bg-BG"/>
              </w:rPr>
              <w:t>Топлинна мощност на котела при номинално налягане</w:t>
            </w:r>
          </w:p>
        </w:tc>
      </w:tr>
    </w:tbl>
    <w:p w:rsidR="00EF4FD2" w:rsidRPr="0033588E" w:rsidRDefault="00EF4FD2" w:rsidP="00264080">
      <w:pPr>
        <w:spacing w:after="120" w:line="240" w:lineRule="auto"/>
        <w:jc w:val="both"/>
        <w:rPr>
          <w:rFonts w:ascii="Times New Roman" w:hAnsi="Times New Roman"/>
          <w:color w:val="000000" w:themeColor="text1"/>
          <w:lang w:val="bg-BG"/>
        </w:rPr>
      </w:pPr>
    </w:p>
    <w:p w:rsidR="0095726C" w:rsidRPr="0033588E" w:rsidRDefault="00654135" w:rsidP="008475AC">
      <w:pPr>
        <w:numPr>
          <w:ilvl w:val="0"/>
          <w:numId w:val="37"/>
        </w:numPr>
        <w:suppressAutoHyphens/>
        <w:snapToGrid w:val="0"/>
        <w:spacing w:after="120" w:line="240" w:lineRule="auto"/>
        <w:jc w:val="both"/>
        <w:rPr>
          <w:rStyle w:val="Heading3Char"/>
          <w:rFonts w:ascii="Times New Roman" w:hAnsi="Times New Roman" w:cs="Times New Roman"/>
          <w:sz w:val="24"/>
          <w:szCs w:val="24"/>
          <w:lang w:val="bg-BG"/>
        </w:rPr>
      </w:pPr>
      <w:bookmarkStart w:id="106" w:name="_Toc409108769"/>
      <w:bookmarkStart w:id="107" w:name="_Toc409109046"/>
      <w:r>
        <w:rPr>
          <w:rStyle w:val="Heading3Char"/>
          <w:rFonts w:ascii="Times New Roman" w:hAnsi="Times New Roman" w:cs="Times New Roman"/>
          <w:sz w:val="24"/>
          <w:szCs w:val="24"/>
          <w:lang w:val="bg-BG"/>
        </w:rPr>
        <w:t>Изисквания към о</w:t>
      </w:r>
      <w:r w:rsidR="00C83231" w:rsidRPr="0033588E">
        <w:rPr>
          <w:rStyle w:val="Heading3Char"/>
          <w:rFonts w:ascii="Times New Roman" w:hAnsi="Times New Roman" w:cs="Times New Roman"/>
          <w:sz w:val="24"/>
          <w:szCs w:val="24"/>
          <w:lang w:val="bg-BG"/>
        </w:rPr>
        <w:t>бществени</w:t>
      </w:r>
      <w:r>
        <w:rPr>
          <w:rStyle w:val="Heading3Char"/>
          <w:rFonts w:ascii="Times New Roman" w:hAnsi="Times New Roman" w:cs="Times New Roman"/>
          <w:sz w:val="24"/>
          <w:szCs w:val="24"/>
          <w:lang w:val="bg-BG"/>
        </w:rPr>
        <w:t>те</w:t>
      </w:r>
      <w:r w:rsidR="00C83231" w:rsidRPr="0033588E">
        <w:rPr>
          <w:rStyle w:val="Heading3Char"/>
          <w:rFonts w:ascii="Times New Roman" w:hAnsi="Times New Roman" w:cs="Times New Roman"/>
          <w:sz w:val="24"/>
          <w:szCs w:val="24"/>
          <w:lang w:val="bg-BG"/>
        </w:rPr>
        <w:t xml:space="preserve"> поръчки</w:t>
      </w:r>
      <w:bookmarkEnd w:id="106"/>
      <w:bookmarkEnd w:id="107"/>
    </w:p>
    <w:p w:rsidR="00C83231" w:rsidRPr="0033588E" w:rsidRDefault="00C83231" w:rsidP="00264080">
      <w:pPr>
        <w:suppressAutoHyphens/>
        <w:snapToGrid w:val="0"/>
        <w:spacing w:after="120" w:line="240" w:lineRule="auto"/>
        <w:jc w:val="both"/>
        <w:rPr>
          <w:rStyle w:val="Heading1Char"/>
          <w:rFonts w:eastAsia="Calibri"/>
          <w:iCs/>
          <w:color w:val="000000" w:themeColor="text1"/>
          <w:sz w:val="24"/>
          <w:lang w:val="bg-BG"/>
        </w:rPr>
      </w:pPr>
      <w:bookmarkStart w:id="108" w:name="_Toc409108770"/>
      <w:bookmarkStart w:id="109" w:name="_Toc409109047"/>
      <w:r w:rsidRPr="0033588E">
        <w:rPr>
          <w:rStyle w:val="Heading1Char"/>
          <w:rFonts w:eastAsia="Calibri"/>
          <w:iCs/>
          <w:color w:val="000000" w:themeColor="text1"/>
          <w:sz w:val="24"/>
          <w:lang w:val="bg-BG"/>
        </w:rPr>
        <w:t xml:space="preserve">За всяка сграда </w:t>
      </w:r>
      <w:r w:rsidR="006515FA" w:rsidRPr="0033588E">
        <w:rPr>
          <w:rStyle w:val="Heading1Char"/>
          <w:rFonts w:eastAsia="Calibri"/>
          <w:iCs/>
          <w:color w:val="000000" w:themeColor="text1"/>
          <w:sz w:val="24"/>
          <w:lang w:val="bg-BG"/>
        </w:rPr>
        <w:t xml:space="preserve">общините </w:t>
      </w:r>
      <w:r w:rsidRPr="0033588E">
        <w:rPr>
          <w:rStyle w:val="Heading1Char"/>
          <w:rFonts w:eastAsia="Calibri"/>
          <w:iCs/>
          <w:color w:val="000000" w:themeColor="text1"/>
          <w:sz w:val="24"/>
          <w:lang w:val="bg-BG"/>
        </w:rPr>
        <w:t xml:space="preserve">следва да изберат </w:t>
      </w:r>
      <w:r w:rsidR="00B474AB" w:rsidRPr="0033588E">
        <w:rPr>
          <w:rStyle w:val="Heading1Char"/>
          <w:rFonts w:eastAsia="Calibri"/>
          <w:iCs/>
          <w:color w:val="000000" w:themeColor="text1"/>
          <w:sz w:val="24"/>
          <w:lang w:val="bg-BG"/>
        </w:rPr>
        <w:t xml:space="preserve">външни </w:t>
      </w:r>
      <w:r w:rsidRPr="0033588E">
        <w:rPr>
          <w:rStyle w:val="Heading1Char"/>
          <w:rFonts w:eastAsia="Calibri"/>
          <w:iCs/>
          <w:color w:val="000000" w:themeColor="text1"/>
          <w:sz w:val="24"/>
          <w:lang w:val="bg-BG"/>
        </w:rPr>
        <w:t>изпълнители</w:t>
      </w:r>
      <w:r w:rsidR="00095BDD" w:rsidRPr="0033588E">
        <w:rPr>
          <w:rStyle w:val="Heading1Char"/>
          <w:rFonts w:eastAsia="Calibri"/>
          <w:iCs/>
          <w:color w:val="000000" w:themeColor="text1"/>
          <w:sz w:val="24"/>
          <w:lang w:val="bg-BG"/>
        </w:rPr>
        <w:t xml:space="preserve"> по реда на открита процедура по ЗОП</w:t>
      </w:r>
      <w:r w:rsidRPr="0033588E">
        <w:rPr>
          <w:rStyle w:val="Heading1Char"/>
          <w:rFonts w:eastAsia="Calibri"/>
          <w:iCs/>
          <w:color w:val="000000" w:themeColor="text1"/>
          <w:sz w:val="24"/>
          <w:lang w:val="bg-BG"/>
        </w:rPr>
        <w:t xml:space="preserve"> за извършването на следните дейности:</w:t>
      </w:r>
      <w:bookmarkEnd w:id="108"/>
      <w:bookmarkEnd w:id="109"/>
    </w:p>
    <w:p w:rsidR="00C83231" w:rsidRPr="0033588E" w:rsidRDefault="00C83231" w:rsidP="008475AC">
      <w:pPr>
        <w:numPr>
          <w:ilvl w:val="0"/>
          <w:numId w:val="24"/>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изготвяне на обследвания за установяване на техническите характеристики, свързани с изискванията по чл. 169 ал. 1, т. (1 - 5) и ал. 2 ЗУТ и изготвяне на технически паспорт;</w:t>
      </w:r>
    </w:p>
    <w:p w:rsidR="00C83231" w:rsidRPr="0033588E" w:rsidRDefault="00C83231" w:rsidP="008475AC">
      <w:pPr>
        <w:numPr>
          <w:ilvl w:val="0"/>
          <w:numId w:val="24"/>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изготвяне на обследване за енергийна ефективност и предписване на необходимите ЕСМ в съответствие с нормативните и минимални изисквания за енергийна ефективност;</w:t>
      </w:r>
    </w:p>
    <w:p w:rsidR="00C83231" w:rsidRPr="0033588E" w:rsidRDefault="00C83231" w:rsidP="008475AC">
      <w:pPr>
        <w:numPr>
          <w:ilvl w:val="0"/>
          <w:numId w:val="24"/>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изготвяне на работни проекти и осъществяване на авторски надзор;</w:t>
      </w:r>
    </w:p>
    <w:p w:rsidR="00C83231" w:rsidRPr="0033588E" w:rsidRDefault="00C83231" w:rsidP="008475AC">
      <w:pPr>
        <w:numPr>
          <w:ilvl w:val="0"/>
          <w:numId w:val="24"/>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изпълнение на строително-монтажни работи;</w:t>
      </w:r>
    </w:p>
    <w:p w:rsidR="00C83231" w:rsidRPr="0033588E" w:rsidRDefault="00B474AB" w:rsidP="008475AC">
      <w:pPr>
        <w:numPr>
          <w:ilvl w:val="0"/>
          <w:numId w:val="24"/>
        </w:numPr>
        <w:suppressAutoHyphens/>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оценка за съответствие на инвестиционните проекти и упражняване на строителен надзор</w:t>
      </w:r>
      <w:r w:rsidR="00C83231" w:rsidRPr="0033588E">
        <w:rPr>
          <w:rFonts w:ascii="Times New Roman" w:hAnsi="Times New Roman"/>
          <w:color w:val="000000" w:themeColor="text1"/>
          <w:sz w:val="24"/>
          <w:szCs w:val="24"/>
          <w:lang w:val="bg-BG"/>
        </w:rPr>
        <w:t>.</w:t>
      </w:r>
    </w:p>
    <w:p w:rsidR="00B474AB" w:rsidRPr="0033588E" w:rsidRDefault="00C83231" w:rsidP="00264080">
      <w:pPr>
        <w:snapToGrid w:val="0"/>
        <w:spacing w:after="120" w:line="240" w:lineRule="auto"/>
        <w:jc w:val="both"/>
        <w:rPr>
          <w:rFonts w:ascii="Times New Roman" w:hAnsi="Times New Roman"/>
          <w:color w:val="000000" w:themeColor="text1"/>
          <w:sz w:val="24"/>
          <w:szCs w:val="24"/>
          <w:lang w:val="bg-BG"/>
        </w:rPr>
      </w:pPr>
      <w:bookmarkStart w:id="110" w:name="_Toc409108771"/>
      <w:bookmarkStart w:id="111" w:name="_Toc409109048"/>
      <w:r w:rsidRPr="0033588E">
        <w:rPr>
          <w:rStyle w:val="Heading1Char"/>
          <w:rFonts w:eastAsia="Calibri"/>
          <w:b w:val="0"/>
          <w:iCs/>
          <w:color w:val="000000" w:themeColor="text1"/>
          <w:sz w:val="24"/>
          <w:lang w:val="bg-BG"/>
        </w:rPr>
        <w:t>Дейностите по изготвяне на техническо обследване, технически паспорт и обследване за енергийна ефективност препоръчваме да бъдат организирани в рамките на обща обществена поръчка.</w:t>
      </w:r>
      <w:r w:rsidR="00B474AB" w:rsidRPr="0033588E">
        <w:rPr>
          <w:rStyle w:val="Heading1Char"/>
          <w:rFonts w:eastAsia="Calibri"/>
          <w:b w:val="0"/>
          <w:iCs/>
          <w:color w:val="000000" w:themeColor="text1"/>
          <w:sz w:val="24"/>
          <w:lang w:val="bg-BG"/>
        </w:rPr>
        <w:t xml:space="preserve"> Разходите за изготвяне на техническо обследване, технически паспорт и обследване за енергийна ефективност</w:t>
      </w:r>
      <w:bookmarkEnd w:id="110"/>
      <w:bookmarkEnd w:id="111"/>
      <w:r w:rsidR="00B474AB" w:rsidRPr="0033588E">
        <w:rPr>
          <w:rFonts w:ascii="Times New Roman" w:hAnsi="Times New Roman"/>
          <w:color w:val="000000" w:themeColor="text1"/>
          <w:sz w:val="24"/>
          <w:szCs w:val="24"/>
          <w:lang w:val="bg-BG"/>
        </w:rPr>
        <w:t xml:space="preserve"> са с лимит до 200 000 </w:t>
      </w:r>
      <w:proofErr w:type="spellStart"/>
      <w:r w:rsidR="00B474AB" w:rsidRPr="0033588E">
        <w:rPr>
          <w:rFonts w:ascii="Times New Roman" w:hAnsi="Times New Roman"/>
          <w:color w:val="000000" w:themeColor="text1"/>
          <w:sz w:val="24"/>
          <w:szCs w:val="24"/>
          <w:lang w:val="bg-BG"/>
        </w:rPr>
        <w:t>000</w:t>
      </w:r>
      <w:proofErr w:type="spellEnd"/>
      <w:r w:rsidR="00B474AB" w:rsidRPr="0033588E">
        <w:rPr>
          <w:rFonts w:ascii="Times New Roman" w:hAnsi="Times New Roman"/>
          <w:color w:val="000000" w:themeColor="text1"/>
          <w:sz w:val="24"/>
          <w:szCs w:val="24"/>
          <w:lang w:val="bg-BG"/>
        </w:rPr>
        <w:t xml:space="preserve"> лева (представляващи 20 % от общия наличен финансов ресурс по Програмата). Лимитът ще се следи текущо и в зависимост от броя сгради и предвидените СМР по тях, може да бъде увеличаван при наличие на свободен ресурс.</w:t>
      </w:r>
    </w:p>
    <w:p w:rsidR="00303F9C" w:rsidRPr="0033588E" w:rsidRDefault="00303F9C" w:rsidP="00264080">
      <w:pPr>
        <w:snapToGrid w:val="0"/>
        <w:spacing w:after="120" w:line="240" w:lineRule="auto"/>
        <w:jc w:val="both"/>
        <w:rPr>
          <w:rStyle w:val="heading1char0"/>
          <w:b w:val="0"/>
          <w:bCs w:val="0"/>
          <w:color w:val="000000" w:themeColor="text1"/>
          <w:shd w:val="clear" w:color="auto" w:fill="FFFF00"/>
          <w:lang w:val="bg-BG"/>
        </w:rPr>
      </w:pPr>
      <w:r w:rsidRPr="0033588E">
        <w:rPr>
          <w:rFonts w:ascii="Times New Roman" w:hAnsi="Times New Roman"/>
          <w:color w:val="000000" w:themeColor="text1"/>
          <w:sz w:val="24"/>
          <w:szCs w:val="24"/>
          <w:lang w:val="bg-BG"/>
        </w:rPr>
        <w:t xml:space="preserve">По отношение на дейностите за проектиране и изпълнение на СМР препоръката е също да бъдат организирани в </w:t>
      </w:r>
      <w:r w:rsidRPr="0033588E">
        <w:rPr>
          <w:rStyle w:val="heading1char0"/>
          <w:b w:val="0"/>
          <w:bCs w:val="0"/>
          <w:color w:val="000000" w:themeColor="text1"/>
          <w:sz w:val="24"/>
          <w:lang w:val="bg-BG"/>
        </w:rPr>
        <w:t xml:space="preserve">рамките на обща обществена поръчка - инженеринг. Оценка на офертите следва да е по критерий на най-ниска цена. Препоръчва се критериите за възлагане на обществените поръчки за проектиране и СМР да бъдат съобразени изцяло с възможността да се даде достъп на по-голям кръг от потенциални участници с цел осигуряване на спазването на принципите на чл. 2 от Закона за обществените поръчки - публичност и прозрачност; свободна и лоялна конкуренция; </w:t>
      </w:r>
      <w:proofErr w:type="spellStart"/>
      <w:r w:rsidRPr="0033588E">
        <w:rPr>
          <w:rStyle w:val="heading1char0"/>
          <w:b w:val="0"/>
          <w:bCs w:val="0"/>
          <w:color w:val="000000" w:themeColor="text1"/>
          <w:sz w:val="24"/>
          <w:lang w:val="bg-BG"/>
        </w:rPr>
        <w:t>равнопоставеност</w:t>
      </w:r>
      <w:proofErr w:type="spellEnd"/>
      <w:r w:rsidRPr="0033588E">
        <w:rPr>
          <w:rStyle w:val="heading1char0"/>
          <w:b w:val="0"/>
          <w:bCs w:val="0"/>
          <w:color w:val="000000" w:themeColor="text1"/>
          <w:sz w:val="24"/>
          <w:lang w:val="bg-BG"/>
        </w:rPr>
        <w:t xml:space="preserve"> и недопускане на дискриминация. С оглед осигуряване тяхното реално приложение и с оглед постигане на по-голяма ефективност на процеса по обновяване на сградите в рамките на програмата, общината следва така да организира процеса по възлагане на изпълнението на проектирането и СМР на сградите на нейната територия, че един участник да може да бъде определен за </w:t>
      </w:r>
      <w:r w:rsidRPr="0033588E">
        <w:rPr>
          <w:rStyle w:val="heading1char0"/>
          <w:b w:val="0"/>
          <w:bCs w:val="0"/>
          <w:color w:val="000000" w:themeColor="text1"/>
          <w:sz w:val="24"/>
          <w:lang w:val="bg-BG"/>
        </w:rPr>
        <w:lastRenderedPageBreak/>
        <w:t xml:space="preserve">изпълнител за </w:t>
      </w:r>
      <w:proofErr w:type="spellStart"/>
      <w:r w:rsidRPr="0033588E">
        <w:rPr>
          <w:rStyle w:val="heading1char0"/>
          <w:b w:val="0"/>
          <w:bCs w:val="0"/>
          <w:color w:val="000000" w:themeColor="text1"/>
          <w:sz w:val="24"/>
          <w:lang w:val="bg-BG"/>
        </w:rPr>
        <w:t>лимитиран</w:t>
      </w:r>
      <w:proofErr w:type="spellEnd"/>
      <w:r w:rsidRPr="0033588E">
        <w:rPr>
          <w:rStyle w:val="heading1char0"/>
          <w:b w:val="0"/>
          <w:bCs w:val="0"/>
          <w:color w:val="000000" w:themeColor="text1"/>
          <w:sz w:val="24"/>
          <w:lang w:val="bg-BG"/>
        </w:rPr>
        <w:t xml:space="preserve"> брой обекти в рамките на една календарна година или един участник да кандидатства само за една обособена позиция в случаите, когато се обединяват сгради с изготвено техническо и енергийно обследване.</w:t>
      </w:r>
    </w:p>
    <w:p w:rsidR="00821BED" w:rsidRPr="0033588E" w:rsidRDefault="00821BED" w:rsidP="00264080">
      <w:pPr>
        <w:suppressAutoHyphens/>
        <w:snapToGrid w:val="0"/>
        <w:spacing w:after="120" w:line="240" w:lineRule="auto"/>
        <w:jc w:val="both"/>
        <w:rPr>
          <w:rFonts w:ascii="Times New Roman" w:eastAsia="Times New Roman" w:hAnsi="Times New Roman"/>
          <w:color w:val="000000" w:themeColor="text1"/>
          <w:sz w:val="24"/>
          <w:szCs w:val="24"/>
          <w:lang w:val="bg-BG" w:eastAsia="bg-BG"/>
        </w:rPr>
      </w:pPr>
      <w:r w:rsidRPr="0033588E">
        <w:rPr>
          <w:rFonts w:ascii="Times New Roman" w:eastAsia="Times New Roman" w:hAnsi="Times New Roman"/>
          <w:color w:val="000000" w:themeColor="text1"/>
          <w:sz w:val="24"/>
          <w:szCs w:val="24"/>
          <w:lang w:val="bg-BG" w:eastAsia="bg-BG"/>
        </w:rPr>
        <w:t>Непредвидени разходи следва да са в размер на максимум 10% от стойността на СМР и в договора с изпълнителя на СМР да има включена клауза, която касае третирането на непредвидени разходи. Тези разходи се отчитат на окончателно плащане. Следва да се има предвид, че ще бъдат признати само разходи, които попадат в следната хипотеза:</w:t>
      </w:r>
    </w:p>
    <w:bookmarkEnd w:id="67"/>
    <w:p w:rsidR="0095726C" w:rsidRPr="0033588E" w:rsidRDefault="000E4292" w:rsidP="00264080">
      <w:pPr>
        <w:suppressAutoHyphens/>
        <w:snapToGrid w:val="0"/>
        <w:spacing w:after="120" w:line="240" w:lineRule="auto"/>
        <w:jc w:val="both"/>
        <w:rPr>
          <w:rFonts w:ascii="Times New Roman" w:eastAsia="Times New Roman" w:hAnsi="Times New Roman"/>
          <w:i/>
          <w:color w:val="000000" w:themeColor="text1"/>
          <w:sz w:val="24"/>
          <w:szCs w:val="24"/>
          <w:lang w:val="bg-BG" w:eastAsia="bg-BG"/>
        </w:rPr>
      </w:pPr>
      <w:r w:rsidRPr="0033588E">
        <w:rPr>
          <w:rFonts w:ascii="Times New Roman" w:eastAsia="Times New Roman" w:hAnsi="Times New Roman"/>
          <w:i/>
          <w:color w:val="000000" w:themeColor="text1"/>
          <w:sz w:val="24"/>
          <w:szCs w:val="24"/>
          <w:lang w:val="bg-BG" w:eastAsia="bg-BG"/>
        </w:rPr>
        <w:t>„Непредвидени разходи за строителни и монтажни работи са разходите, свързани с увеличаване на заложени количества строителни и монтажни работи и/или добавяне на нови количества или видове строителни и монтажни работи, които към момента на разработване и одобряване на технически или работен инвестиционен проект обективно не са могли да бъдат предвидени, но при изпълнение на дейностите са обективно необходими за въвеждане на обекта в експлоатация. Разходите, които биха могли да бъдат верифицирани като непредвидени, следва да отговарят на условията за допустимост на разходите по схемата, в рамките на която е сключен договорът.</w:t>
      </w:r>
    </w:p>
    <w:p w:rsidR="00B628C1" w:rsidRPr="0033588E" w:rsidRDefault="00B628C1"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 xml:space="preserve">За извършването на техническо и енергийно обследване по договорите с външните изпълнители общината ще има право да получава аванс до 35% и окончателно плащане. За извършване на проектиране и СМР общината ще има право да получава аванс до 35%, междинно и окончателно плащане. </w:t>
      </w:r>
    </w:p>
    <w:p w:rsidR="00B628C1" w:rsidRPr="0033588E" w:rsidRDefault="00821BED" w:rsidP="00264080">
      <w:p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В договорите за обществена поръчка задължително се предвижда предоставяне от изпълнителя на гаранция за обезпечаване на целия размер на авансовото плащане, както и гаранция за добро изпълнение.</w:t>
      </w:r>
    </w:p>
    <w:p w:rsidR="00821BED" w:rsidRPr="0033588E" w:rsidRDefault="00821BED" w:rsidP="00264080">
      <w:pPr>
        <w:snapToGrid w:val="0"/>
        <w:spacing w:after="120" w:line="240" w:lineRule="auto"/>
        <w:jc w:val="both"/>
        <w:rPr>
          <w:rFonts w:ascii="Times New Roman" w:hAnsi="Times New Roman"/>
          <w:color w:val="000000" w:themeColor="text1"/>
          <w:sz w:val="24"/>
          <w:szCs w:val="24"/>
          <w:lang w:val="bg-BG"/>
        </w:rPr>
      </w:pPr>
    </w:p>
    <w:p w:rsidR="0095726C" w:rsidRPr="0033588E" w:rsidRDefault="0095726C" w:rsidP="00264080">
      <w:pPr>
        <w:snapToGrid w:val="0"/>
        <w:spacing w:after="120" w:line="240" w:lineRule="auto"/>
        <w:jc w:val="both"/>
        <w:rPr>
          <w:rFonts w:ascii="Times New Roman" w:hAnsi="Times New Roman"/>
          <w:b/>
          <w:color w:val="000000" w:themeColor="text1"/>
          <w:sz w:val="24"/>
          <w:szCs w:val="24"/>
          <w:lang w:val="bg-BG"/>
        </w:rPr>
      </w:pPr>
      <w:r w:rsidRPr="0033588E">
        <w:rPr>
          <w:rFonts w:ascii="Times New Roman" w:hAnsi="Times New Roman"/>
          <w:b/>
          <w:color w:val="000000" w:themeColor="text1"/>
          <w:sz w:val="24"/>
          <w:szCs w:val="24"/>
          <w:lang w:val="bg-BG"/>
        </w:rPr>
        <w:t xml:space="preserve">Забележка: </w:t>
      </w:r>
    </w:p>
    <w:p w:rsidR="0095726C" w:rsidRPr="0033588E" w:rsidRDefault="001B11BC" w:rsidP="008475AC">
      <w:pPr>
        <w:numPr>
          <w:ilvl w:val="0"/>
          <w:numId w:val="10"/>
        </w:numPr>
        <w:snapToGrid w:val="0"/>
        <w:spacing w:after="120" w:line="240" w:lineRule="auto"/>
        <w:jc w:val="both"/>
        <w:rPr>
          <w:rFonts w:ascii="Times New Roman" w:hAnsi="Times New Roman"/>
          <w:color w:val="000000" w:themeColor="text1"/>
          <w:sz w:val="24"/>
          <w:szCs w:val="24"/>
          <w:lang w:val="bg-BG"/>
        </w:rPr>
      </w:pPr>
      <w:r w:rsidRPr="0033588E">
        <w:rPr>
          <w:rFonts w:ascii="Times New Roman" w:hAnsi="Times New Roman"/>
          <w:color w:val="000000" w:themeColor="text1"/>
          <w:sz w:val="24"/>
          <w:szCs w:val="24"/>
          <w:lang w:val="bg-BG"/>
        </w:rPr>
        <w:t>Настоящите методически указания могат</w:t>
      </w:r>
      <w:r w:rsidR="0095726C" w:rsidRPr="0033588E">
        <w:rPr>
          <w:rFonts w:ascii="Times New Roman" w:hAnsi="Times New Roman"/>
          <w:color w:val="000000" w:themeColor="text1"/>
          <w:sz w:val="24"/>
          <w:szCs w:val="24"/>
          <w:lang w:val="bg-BG"/>
        </w:rPr>
        <w:t xml:space="preserve"> да бъд</w:t>
      </w:r>
      <w:r w:rsidR="00010A43" w:rsidRPr="0033588E">
        <w:rPr>
          <w:rFonts w:ascii="Times New Roman" w:hAnsi="Times New Roman"/>
          <w:color w:val="000000" w:themeColor="text1"/>
          <w:sz w:val="24"/>
          <w:szCs w:val="24"/>
          <w:lang w:val="bg-BG"/>
        </w:rPr>
        <w:t>ат</w:t>
      </w:r>
      <w:r w:rsidR="0095726C" w:rsidRPr="0033588E">
        <w:rPr>
          <w:rFonts w:ascii="Times New Roman" w:hAnsi="Times New Roman"/>
          <w:color w:val="000000" w:themeColor="text1"/>
          <w:sz w:val="24"/>
          <w:szCs w:val="24"/>
          <w:lang w:val="bg-BG"/>
        </w:rPr>
        <w:t xml:space="preserve"> детайлизиран</w:t>
      </w:r>
      <w:r w:rsidR="00010A43" w:rsidRPr="0033588E">
        <w:rPr>
          <w:rFonts w:ascii="Times New Roman" w:hAnsi="Times New Roman"/>
          <w:color w:val="000000" w:themeColor="text1"/>
          <w:sz w:val="24"/>
          <w:szCs w:val="24"/>
          <w:lang w:val="bg-BG"/>
        </w:rPr>
        <w:t>и</w:t>
      </w:r>
      <w:r w:rsidR="0095726C" w:rsidRPr="0033588E">
        <w:rPr>
          <w:rFonts w:ascii="Times New Roman" w:hAnsi="Times New Roman"/>
          <w:color w:val="000000" w:themeColor="text1"/>
          <w:sz w:val="24"/>
          <w:szCs w:val="24"/>
          <w:lang w:val="bg-BG"/>
        </w:rPr>
        <w:t xml:space="preserve"> с оглед постигане на по-голяма яснотата за процесите и участниците в обновяването на </w:t>
      </w:r>
      <w:proofErr w:type="spellStart"/>
      <w:r w:rsidR="0095726C" w:rsidRPr="0033588E">
        <w:rPr>
          <w:rFonts w:ascii="Times New Roman" w:hAnsi="Times New Roman"/>
          <w:color w:val="000000" w:themeColor="text1"/>
          <w:sz w:val="24"/>
          <w:szCs w:val="24"/>
          <w:lang w:val="bg-BG"/>
        </w:rPr>
        <w:t>многофамилните</w:t>
      </w:r>
      <w:proofErr w:type="spellEnd"/>
      <w:r w:rsidR="0095726C" w:rsidRPr="0033588E">
        <w:rPr>
          <w:rFonts w:ascii="Times New Roman" w:hAnsi="Times New Roman"/>
          <w:color w:val="000000" w:themeColor="text1"/>
          <w:sz w:val="24"/>
          <w:szCs w:val="24"/>
          <w:lang w:val="bg-BG"/>
        </w:rPr>
        <w:t xml:space="preserve"> жилищни сгради.</w:t>
      </w:r>
    </w:p>
    <w:p w:rsidR="00D214AD" w:rsidRPr="0033588E" w:rsidRDefault="0095726C" w:rsidP="008475AC">
      <w:pPr>
        <w:numPr>
          <w:ilvl w:val="0"/>
          <w:numId w:val="10"/>
        </w:numPr>
        <w:snapToGrid w:val="0"/>
        <w:spacing w:after="120" w:line="240" w:lineRule="auto"/>
        <w:jc w:val="both"/>
        <w:rPr>
          <w:rFonts w:ascii="Times New Roman" w:hAnsi="Times New Roman"/>
          <w:color w:val="000000" w:themeColor="text1"/>
          <w:lang w:val="bg-BG"/>
        </w:rPr>
      </w:pPr>
      <w:r w:rsidRPr="0033588E">
        <w:rPr>
          <w:rFonts w:ascii="Times New Roman" w:hAnsi="Times New Roman"/>
          <w:color w:val="000000" w:themeColor="text1"/>
          <w:sz w:val="24"/>
          <w:szCs w:val="24"/>
          <w:lang w:val="bg-BG"/>
        </w:rPr>
        <w:t>Образците на документи са примерни и могат да бъдат добавян</w:t>
      </w:r>
      <w:r w:rsidR="00010A43" w:rsidRPr="0033588E">
        <w:rPr>
          <w:rFonts w:ascii="Times New Roman" w:hAnsi="Times New Roman"/>
          <w:color w:val="000000" w:themeColor="text1"/>
          <w:sz w:val="24"/>
          <w:szCs w:val="24"/>
          <w:lang w:val="bg-BG"/>
        </w:rPr>
        <w:t>и</w:t>
      </w:r>
      <w:r w:rsidRPr="0033588E">
        <w:rPr>
          <w:rFonts w:ascii="Times New Roman" w:hAnsi="Times New Roman"/>
          <w:color w:val="000000" w:themeColor="text1"/>
          <w:sz w:val="24"/>
          <w:szCs w:val="24"/>
          <w:lang w:val="bg-BG"/>
        </w:rPr>
        <w:t xml:space="preserve"> нови, ако и когато в процеса на изпълнение на </w:t>
      </w:r>
      <w:r w:rsidR="001B11BC" w:rsidRPr="0033588E">
        <w:rPr>
          <w:rFonts w:ascii="Times New Roman" w:hAnsi="Times New Roman"/>
          <w:color w:val="000000" w:themeColor="text1"/>
          <w:sz w:val="24"/>
          <w:szCs w:val="24"/>
          <w:lang w:val="bg-BG"/>
        </w:rPr>
        <w:t>програмата</w:t>
      </w:r>
      <w:r w:rsidRPr="0033588E">
        <w:rPr>
          <w:rFonts w:ascii="Times New Roman" w:hAnsi="Times New Roman"/>
          <w:color w:val="000000" w:themeColor="text1"/>
          <w:sz w:val="24"/>
          <w:szCs w:val="24"/>
          <w:lang w:val="bg-BG"/>
        </w:rPr>
        <w:t xml:space="preserve"> се появи такава необходимост.</w:t>
      </w:r>
    </w:p>
    <w:sectPr w:rsidR="00D214AD" w:rsidRPr="0033588E" w:rsidSect="001B11BC">
      <w:footerReference w:type="default" r:id="rId10"/>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AEF" w:rsidRDefault="00B83AEF" w:rsidP="0095726C">
      <w:pPr>
        <w:spacing w:after="0" w:line="240" w:lineRule="auto"/>
      </w:pPr>
      <w:r>
        <w:separator/>
      </w:r>
    </w:p>
  </w:endnote>
  <w:endnote w:type="continuationSeparator" w:id="0">
    <w:p w:rsidR="00B83AEF" w:rsidRDefault="00B83AEF" w:rsidP="00957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739" w:rsidRDefault="00DD3739" w:rsidP="001B11BC">
    <w:pPr>
      <w:pStyle w:val="Footer"/>
      <w:jc w:val="right"/>
    </w:pPr>
    <w:r w:rsidRPr="00862C45">
      <w:rPr>
        <w:rFonts w:ascii="Arial" w:hAnsi="Arial" w:cs="Arial"/>
        <w:sz w:val="20"/>
        <w:szCs w:val="20"/>
      </w:rPr>
      <w:fldChar w:fldCharType="begin"/>
    </w:r>
    <w:r w:rsidRPr="00862C45">
      <w:rPr>
        <w:rFonts w:ascii="Arial" w:hAnsi="Arial" w:cs="Arial"/>
        <w:sz w:val="20"/>
        <w:szCs w:val="20"/>
      </w:rPr>
      <w:instrText xml:space="preserve"> PAGE   \* MERGEFORMAT </w:instrText>
    </w:r>
    <w:r w:rsidRPr="00862C45">
      <w:rPr>
        <w:rFonts w:ascii="Arial" w:hAnsi="Arial" w:cs="Arial"/>
        <w:sz w:val="20"/>
        <w:szCs w:val="20"/>
      </w:rPr>
      <w:fldChar w:fldCharType="separate"/>
    </w:r>
    <w:r w:rsidR="00F837AF">
      <w:rPr>
        <w:rFonts w:ascii="Arial" w:hAnsi="Arial" w:cs="Arial"/>
        <w:noProof/>
        <w:sz w:val="20"/>
        <w:szCs w:val="20"/>
      </w:rPr>
      <w:t>15</w:t>
    </w:r>
    <w:r w:rsidRPr="00862C45">
      <w:rP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AEF" w:rsidRDefault="00B83AEF" w:rsidP="0095726C">
      <w:pPr>
        <w:spacing w:after="0" w:line="240" w:lineRule="auto"/>
      </w:pPr>
      <w:r>
        <w:separator/>
      </w:r>
    </w:p>
  </w:footnote>
  <w:footnote w:type="continuationSeparator" w:id="0">
    <w:p w:rsidR="00B83AEF" w:rsidRDefault="00B83AEF" w:rsidP="0095726C">
      <w:pPr>
        <w:spacing w:after="0" w:line="240" w:lineRule="auto"/>
      </w:pPr>
      <w:r>
        <w:continuationSeparator/>
      </w:r>
    </w:p>
  </w:footnote>
  <w:footnote w:id="1">
    <w:p w:rsidR="00DD3739" w:rsidRPr="00264080" w:rsidRDefault="00DD3739" w:rsidP="00264080">
      <w:pPr>
        <w:pStyle w:val="FootnoteText"/>
        <w:spacing w:after="120" w:line="240" w:lineRule="auto"/>
        <w:jc w:val="both"/>
        <w:rPr>
          <w:rFonts w:ascii="Times New Roman" w:hAnsi="Times New Roman"/>
          <w:lang w:val="bg-BG"/>
        </w:rPr>
      </w:pPr>
      <w:r w:rsidRPr="00264080">
        <w:rPr>
          <w:rStyle w:val="FootnoteReference"/>
          <w:rFonts w:ascii="Times New Roman" w:hAnsi="Times New Roman"/>
          <w:lang w:val="bg-BG"/>
        </w:rPr>
        <w:footnoteRef/>
      </w:r>
      <w:r w:rsidRPr="00264080">
        <w:rPr>
          <w:rFonts w:ascii="Times New Roman" w:hAnsi="Times New Roman"/>
          <w:lang w:val="bg-BG"/>
        </w:rPr>
        <w:t xml:space="preserve"> „Минимална помощ” е помощта, която не нарушава и не застрашава конкуренцията или има незначително въздействие върху нея поради своя минимален размер, както е дефинирано в действащия Регламент на ЕО относно прилагането на членове 107 и 108 от Договора за функциониране на Европейския съюз по отношение на минималната помощ (Регламент (ЕО) № 1998/2006 на Комисията от 15.12.2006 г. относно прилагането на членове 87 и 88 от Договора към минималната помощ (OJ, L 379 от 28.12.2006 г., променен OJ, L 201 от 04.08.2011 г.)) и Регламент (ЕО) № 1860/2004 на Комисията относно прилагането на чл. 87 и 88 от Договора за създаване на Европейската общност относно минималната помощ в областта на земеделието и рибарството. Считано от 1.</w:t>
      </w:r>
      <w:proofErr w:type="spellStart"/>
      <w:r w:rsidRPr="00264080">
        <w:rPr>
          <w:rFonts w:ascii="Times New Roman" w:hAnsi="Times New Roman"/>
          <w:lang w:val="bg-BG"/>
        </w:rPr>
        <w:t>1</w:t>
      </w:r>
      <w:proofErr w:type="spellEnd"/>
      <w:r w:rsidRPr="00264080">
        <w:rPr>
          <w:rFonts w:ascii="Times New Roman" w:hAnsi="Times New Roman"/>
          <w:lang w:val="bg-BG"/>
        </w:rPr>
        <w:t>.2014 г. Регламент (ЕС) № 1998/2006 на Комисията от 15.12.2006 г. се заменя от Регламент (ЕС) №1407/2013 на Комисията от 18 декември 2013 г., съответно Регламент (ЕО) № 1860/2004 на Комисията се заменя с Регламент (ЕС) №1535/2007 и Регламент (ЕС) №1408/2013 г. Считано от 1.</w:t>
      </w:r>
      <w:proofErr w:type="spellStart"/>
      <w:r w:rsidRPr="00264080">
        <w:rPr>
          <w:rFonts w:ascii="Times New Roman" w:hAnsi="Times New Roman"/>
          <w:lang w:val="bg-BG"/>
        </w:rPr>
        <w:t>1</w:t>
      </w:r>
      <w:proofErr w:type="spellEnd"/>
      <w:r w:rsidRPr="00264080">
        <w:rPr>
          <w:rFonts w:ascii="Times New Roman" w:hAnsi="Times New Roman"/>
          <w:lang w:val="bg-BG"/>
        </w:rPr>
        <w:t>.2014 г. Регламент (ЕС) № 1998/2006 на Комисията от 15.12.2006 г. се заменя от Регламент (ЕС) №1407/2013 на Комисията от 18 декември 2013 г., съответно Регламент (ЕО) № 1860/2004 на Комисията се заменя с Регламент (ЕС) №1535/2007 и Регламент (ЕС) №1408/2013 г.</w:t>
      </w:r>
    </w:p>
  </w:footnote>
  <w:footnote w:id="2">
    <w:p w:rsidR="00DD3739" w:rsidRPr="006B31A9" w:rsidRDefault="00DD3739" w:rsidP="00264080">
      <w:pPr>
        <w:pStyle w:val="FootnoteText"/>
        <w:spacing w:after="120" w:line="240" w:lineRule="auto"/>
        <w:jc w:val="both"/>
        <w:rPr>
          <w:lang w:val="bg-BG"/>
        </w:rPr>
      </w:pPr>
      <w:r w:rsidRPr="00264080">
        <w:rPr>
          <w:rFonts w:ascii="Times New Roman" w:eastAsia="Times New Roman" w:hAnsi="Times New Roman"/>
          <w:lang w:val="bg-BG" w:eastAsia="bg-BG"/>
        </w:rPr>
        <w:footnoteRef/>
      </w:r>
      <w:r w:rsidRPr="00264080">
        <w:rPr>
          <w:rFonts w:ascii="Times New Roman" w:eastAsia="Times New Roman" w:hAnsi="Times New Roman"/>
          <w:lang w:val="bg-BG" w:eastAsia="bg-BG"/>
        </w:rPr>
        <w:t xml:space="preserve"> Ще бъде разработен допълнително, при спазване на разпоредбите на Регламент (ЕС) №1407/2013 на Комисията от 18 декември 2013 г. относно прилагането на членове 107 и 108 от Договора за функциониране на ЕС към помощта </w:t>
      </w:r>
      <w:proofErr w:type="spellStart"/>
      <w:r w:rsidRPr="00264080">
        <w:rPr>
          <w:rFonts w:ascii="Times New Roman" w:eastAsia="Times New Roman" w:hAnsi="Times New Roman"/>
          <w:lang w:val="bg-BG" w:eastAsia="bg-BG"/>
        </w:rPr>
        <w:t>de</w:t>
      </w:r>
      <w:proofErr w:type="spellEnd"/>
      <w:r w:rsidRPr="00264080">
        <w:rPr>
          <w:rFonts w:ascii="Times New Roman" w:eastAsia="Times New Roman" w:hAnsi="Times New Roman"/>
          <w:lang w:val="bg-BG" w:eastAsia="bg-BG"/>
        </w:rPr>
        <w:t xml:space="preserve"> </w:t>
      </w:r>
      <w:proofErr w:type="spellStart"/>
      <w:r w:rsidRPr="00264080">
        <w:rPr>
          <w:rFonts w:ascii="Times New Roman" w:eastAsia="Times New Roman" w:hAnsi="Times New Roman"/>
          <w:lang w:val="bg-BG" w:eastAsia="bg-BG"/>
        </w:rPr>
        <w:t>minimis</w:t>
      </w:r>
      <w:proofErr w:type="spellEnd"/>
      <w:r w:rsidRPr="00264080">
        <w:rPr>
          <w:rFonts w:ascii="Times New Roman" w:eastAsia="Times New Roman" w:hAnsi="Times New Roman"/>
          <w:lang w:val="bg-BG" w:eastAsia="bg-BG"/>
        </w:rPr>
        <w:t xml:space="preserve"> (OB L 352 от 24.12.2013 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36ACE"/>
    <w:multiLevelType w:val="hybridMultilevel"/>
    <w:tmpl w:val="800A7420"/>
    <w:lvl w:ilvl="0" w:tplc="04090001">
      <w:start w:val="1"/>
      <w:numFmt w:val="bullet"/>
      <w:lvlText w:val=""/>
      <w:lvlJc w:val="left"/>
      <w:pPr>
        <w:ind w:left="69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443F85"/>
    <w:multiLevelType w:val="multilevel"/>
    <w:tmpl w:val="2B82646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0CA9565D"/>
    <w:multiLevelType w:val="hybridMultilevel"/>
    <w:tmpl w:val="0E0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73A73"/>
    <w:multiLevelType w:val="hybridMultilevel"/>
    <w:tmpl w:val="363E63C4"/>
    <w:lvl w:ilvl="0" w:tplc="04020003">
      <w:start w:val="1"/>
      <w:numFmt w:val="bullet"/>
      <w:lvlText w:val="o"/>
      <w:lvlJc w:val="left"/>
      <w:pPr>
        <w:ind w:left="1068" w:hanging="360"/>
      </w:pPr>
      <w:rPr>
        <w:rFonts w:ascii="Courier New" w:hAnsi="Courier New" w:cs="Courier New"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4">
    <w:nsid w:val="16515A21"/>
    <w:multiLevelType w:val="hybridMultilevel"/>
    <w:tmpl w:val="FF96C072"/>
    <w:lvl w:ilvl="0" w:tplc="04020001">
      <w:start w:val="1"/>
      <w:numFmt w:val="bullet"/>
      <w:lvlText w:val=""/>
      <w:lvlJc w:val="left"/>
      <w:pPr>
        <w:ind w:left="1068" w:hanging="360"/>
      </w:pPr>
      <w:rPr>
        <w:rFonts w:ascii="Symbol" w:hAnsi="Symbol" w:hint="default"/>
        <w:color w:val="auto"/>
      </w:rPr>
    </w:lvl>
    <w:lvl w:ilvl="1" w:tplc="04090003" w:tentative="1">
      <w:start w:val="1"/>
      <w:numFmt w:val="bullet"/>
      <w:lvlText w:val="o"/>
      <w:lvlJc w:val="left"/>
      <w:pPr>
        <w:ind w:left="2288" w:hanging="360"/>
      </w:pPr>
      <w:rPr>
        <w:rFonts w:ascii="Courier New" w:hAnsi="Courier New" w:cs="Courier New" w:hint="default"/>
      </w:rPr>
    </w:lvl>
    <w:lvl w:ilvl="2" w:tplc="04090005" w:tentative="1">
      <w:start w:val="1"/>
      <w:numFmt w:val="bullet"/>
      <w:lvlText w:val=""/>
      <w:lvlJc w:val="left"/>
      <w:pPr>
        <w:ind w:left="3008" w:hanging="360"/>
      </w:pPr>
      <w:rPr>
        <w:rFonts w:ascii="Wingdings" w:hAnsi="Wingdings" w:hint="default"/>
      </w:rPr>
    </w:lvl>
    <w:lvl w:ilvl="3" w:tplc="04090001" w:tentative="1">
      <w:start w:val="1"/>
      <w:numFmt w:val="bullet"/>
      <w:lvlText w:val=""/>
      <w:lvlJc w:val="left"/>
      <w:pPr>
        <w:ind w:left="3728" w:hanging="360"/>
      </w:pPr>
      <w:rPr>
        <w:rFonts w:ascii="Symbol" w:hAnsi="Symbol" w:hint="default"/>
      </w:rPr>
    </w:lvl>
    <w:lvl w:ilvl="4" w:tplc="04090003" w:tentative="1">
      <w:start w:val="1"/>
      <w:numFmt w:val="bullet"/>
      <w:lvlText w:val="o"/>
      <w:lvlJc w:val="left"/>
      <w:pPr>
        <w:ind w:left="4448" w:hanging="360"/>
      </w:pPr>
      <w:rPr>
        <w:rFonts w:ascii="Courier New" w:hAnsi="Courier New" w:cs="Courier New" w:hint="default"/>
      </w:rPr>
    </w:lvl>
    <w:lvl w:ilvl="5" w:tplc="04090005" w:tentative="1">
      <w:start w:val="1"/>
      <w:numFmt w:val="bullet"/>
      <w:lvlText w:val=""/>
      <w:lvlJc w:val="left"/>
      <w:pPr>
        <w:ind w:left="5168" w:hanging="360"/>
      </w:pPr>
      <w:rPr>
        <w:rFonts w:ascii="Wingdings" w:hAnsi="Wingdings" w:hint="default"/>
      </w:rPr>
    </w:lvl>
    <w:lvl w:ilvl="6" w:tplc="04090001" w:tentative="1">
      <w:start w:val="1"/>
      <w:numFmt w:val="bullet"/>
      <w:lvlText w:val=""/>
      <w:lvlJc w:val="left"/>
      <w:pPr>
        <w:ind w:left="5888" w:hanging="360"/>
      </w:pPr>
      <w:rPr>
        <w:rFonts w:ascii="Symbol" w:hAnsi="Symbol" w:hint="default"/>
      </w:rPr>
    </w:lvl>
    <w:lvl w:ilvl="7" w:tplc="04090003" w:tentative="1">
      <w:start w:val="1"/>
      <w:numFmt w:val="bullet"/>
      <w:lvlText w:val="o"/>
      <w:lvlJc w:val="left"/>
      <w:pPr>
        <w:ind w:left="6608" w:hanging="360"/>
      </w:pPr>
      <w:rPr>
        <w:rFonts w:ascii="Courier New" w:hAnsi="Courier New" w:cs="Courier New" w:hint="default"/>
      </w:rPr>
    </w:lvl>
    <w:lvl w:ilvl="8" w:tplc="04090005" w:tentative="1">
      <w:start w:val="1"/>
      <w:numFmt w:val="bullet"/>
      <w:lvlText w:val=""/>
      <w:lvlJc w:val="left"/>
      <w:pPr>
        <w:ind w:left="7328" w:hanging="360"/>
      </w:pPr>
      <w:rPr>
        <w:rFonts w:ascii="Wingdings" w:hAnsi="Wingdings" w:hint="default"/>
      </w:rPr>
    </w:lvl>
  </w:abstractNum>
  <w:abstractNum w:abstractNumId="5">
    <w:nsid w:val="17A37BBB"/>
    <w:multiLevelType w:val="hybridMultilevel"/>
    <w:tmpl w:val="0B889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0E785F"/>
    <w:multiLevelType w:val="hybridMultilevel"/>
    <w:tmpl w:val="6402F7E8"/>
    <w:lvl w:ilvl="0" w:tplc="FFFFFFFF">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802B82"/>
    <w:multiLevelType w:val="hybridMultilevel"/>
    <w:tmpl w:val="A7586D7C"/>
    <w:lvl w:ilvl="0" w:tplc="FFFFFFFF">
      <w:start w:val="1"/>
      <w:numFmt w:val="bullet"/>
      <w:lvlText w:val=""/>
      <w:lvlJc w:val="left"/>
      <w:pPr>
        <w:ind w:left="1068" w:hanging="360"/>
      </w:pPr>
      <w:rPr>
        <w:rFonts w:ascii="Symbol" w:hAnsi="Symbol"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1DD81154"/>
    <w:multiLevelType w:val="hybridMultilevel"/>
    <w:tmpl w:val="1408D6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EE31EC7"/>
    <w:multiLevelType w:val="hybridMultilevel"/>
    <w:tmpl w:val="ED240A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0063115"/>
    <w:multiLevelType w:val="hybridMultilevel"/>
    <w:tmpl w:val="55DC7544"/>
    <w:lvl w:ilvl="0" w:tplc="7D84B294">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076696"/>
    <w:multiLevelType w:val="hybridMultilevel"/>
    <w:tmpl w:val="3B103590"/>
    <w:lvl w:ilvl="0" w:tplc="4BBA93FC">
      <w:start w:val="1"/>
      <w:numFmt w:val="bullet"/>
      <w:lvlText w:val="-"/>
      <w:lvlJc w:val="left"/>
      <w:pPr>
        <w:ind w:left="720" w:hanging="360"/>
      </w:pPr>
      <w:rPr>
        <w:rFonts w:ascii="Times New Roman" w:eastAsia="Times New Roman" w:hAnsi="Times New Roman" w:hint="default"/>
      </w:rPr>
    </w:lvl>
    <w:lvl w:ilvl="1" w:tplc="70445C56">
      <w:start w:val="1"/>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7371A4"/>
    <w:multiLevelType w:val="hybridMultilevel"/>
    <w:tmpl w:val="D702F890"/>
    <w:lvl w:ilvl="0" w:tplc="0402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1E25BBF"/>
    <w:multiLevelType w:val="hybridMultilevel"/>
    <w:tmpl w:val="D1ECE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CE4F68"/>
    <w:multiLevelType w:val="hybridMultilevel"/>
    <w:tmpl w:val="1638C1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33D949F5"/>
    <w:multiLevelType w:val="hybridMultilevel"/>
    <w:tmpl w:val="F2E49600"/>
    <w:lvl w:ilvl="0" w:tplc="0402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nsid w:val="34FC7056"/>
    <w:multiLevelType w:val="hybridMultilevel"/>
    <w:tmpl w:val="9A74CFC8"/>
    <w:lvl w:ilvl="0" w:tplc="5D9C8D92">
      <w:start w:val="2"/>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4F32EC"/>
    <w:multiLevelType w:val="hybridMultilevel"/>
    <w:tmpl w:val="A8AC7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5646E1"/>
    <w:multiLevelType w:val="hybridMultilevel"/>
    <w:tmpl w:val="D1C876E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9">
    <w:nsid w:val="48854FB7"/>
    <w:multiLevelType w:val="hybridMultilevel"/>
    <w:tmpl w:val="63CE6E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4CDE35AC"/>
    <w:multiLevelType w:val="hybridMultilevel"/>
    <w:tmpl w:val="A7CE04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E097079"/>
    <w:multiLevelType w:val="hybridMultilevel"/>
    <w:tmpl w:val="487AE6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10C0301"/>
    <w:multiLevelType w:val="hybridMultilevel"/>
    <w:tmpl w:val="D1E4B3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5261185F"/>
    <w:multiLevelType w:val="hybridMultilevel"/>
    <w:tmpl w:val="F4FAD1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56C46D75"/>
    <w:multiLevelType w:val="hybridMultilevel"/>
    <w:tmpl w:val="D390D318"/>
    <w:lvl w:ilvl="0" w:tplc="EFFC52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DD357C"/>
    <w:multiLevelType w:val="hybridMultilevel"/>
    <w:tmpl w:val="1E8AD7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71A3F2C"/>
    <w:multiLevelType w:val="hybridMultilevel"/>
    <w:tmpl w:val="6EF41A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60A26D88"/>
    <w:multiLevelType w:val="hybridMultilevel"/>
    <w:tmpl w:val="845C50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66C1390E"/>
    <w:multiLevelType w:val="multilevel"/>
    <w:tmpl w:val="2B82646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0">
    <w:nsid w:val="70472547"/>
    <w:multiLevelType w:val="hybridMultilevel"/>
    <w:tmpl w:val="836E7D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26600EF"/>
    <w:multiLevelType w:val="hybridMultilevel"/>
    <w:tmpl w:val="EA44CC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72AE44AB"/>
    <w:multiLevelType w:val="hybridMultilevel"/>
    <w:tmpl w:val="16422D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2B255D4"/>
    <w:multiLevelType w:val="hybridMultilevel"/>
    <w:tmpl w:val="E8163C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74F65B34"/>
    <w:multiLevelType w:val="hybridMultilevel"/>
    <w:tmpl w:val="5DDAE3F0"/>
    <w:lvl w:ilvl="0" w:tplc="04020001">
      <w:start w:val="1"/>
      <w:numFmt w:val="bullet"/>
      <w:lvlText w:val=""/>
      <w:lvlJc w:val="left"/>
      <w:pPr>
        <w:ind w:left="2157" w:hanging="360"/>
      </w:pPr>
      <w:rPr>
        <w:rFonts w:ascii="Symbol" w:hAnsi="Symbol" w:hint="default"/>
      </w:rPr>
    </w:lvl>
    <w:lvl w:ilvl="1" w:tplc="04020003" w:tentative="1">
      <w:start w:val="1"/>
      <w:numFmt w:val="bullet"/>
      <w:lvlText w:val="o"/>
      <w:lvlJc w:val="left"/>
      <w:pPr>
        <w:ind w:left="2877" w:hanging="360"/>
      </w:pPr>
      <w:rPr>
        <w:rFonts w:ascii="Courier New" w:hAnsi="Courier New" w:cs="Courier New" w:hint="default"/>
      </w:rPr>
    </w:lvl>
    <w:lvl w:ilvl="2" w:tplc="04020005" w:tentative="1">
      <w:start w:val="1"/>
      <w:numFmt w:val="bullet"/>
      <w:lvlText w:val=""/>
      <w:lvlJc w:val="left"/>
      <w:pPr>
        <w:ind w:left="3597" w:hanging="360"/>
      </w:pPr>
      <w:rPr>
        <w:rFonts w:ascii="Wingdings" w:hAnsi="Wingdings" w:hint="default"/>
      </w:rPr>
    </w:lvl>
    <w:lvl w:ilvl="3" w:tplc="04020001" w:tentative="1">
      <w:start w:val="1"/>
      <w:numFmt w:val="bullet"/>
      <w:lvlText w:val=""/>
      <w:lvlJc w:val="left"/>
      <w:pPr>
        <w:ind w:left="4317" w:hanging="360"/>
      </w:pPr>
      <w:rPr>
        <w:rFonts w:ascii="Symbol" w:hAnsi="Symbol" w:hint="default"/>
      </w:rPr>
    </w:lvl>
    <w:lvl w:ilvl="4" w:tplc="04020003" w:tentative="1">
      <w:start w:val="1"/>
      <w:numFmt w:val="bullet"/>
      <w:lvlText w:val="o"/>
      <w:lvlJc w:val="left"/>
      <w:pPr>
        <w:ind w:left="5037" w:hanging="360"/>
      </w:pPr>
      <w:rPr>
        <w:rFonts w:ascii="Courier New" w:hAnsi="Courier New" w:cs="Courier New" w:hint="default"/>
      </w:rPr>
    </w:lvl>
    <w:lvl w:ilvl="5" w:tplc="04020005" w:tentative="1">
      <w:start w:val="1"/>
      <w:numFmt w:val="bullet"/>
      <w:lvlText w:val=""/>
      <w:lvlJc w:val="left"/>
      <w:pPr>
        <w:ind w:left="5757" w:hanging="360"/>
      </w:pPr>
      <w:rPr>
        <w:rFonts w:ascii="Wingdings" w:hAnsi="Wingdings" w:hint="default"/>
      </w:rPr>
    </w:lvl>
    <w:lvl w:ilvl="6" w:tplc="04020001" w:tentative="1">
      <w:start w:val="1"/>
      <w:numFmt w:val="bullet"/>
      <w:lvlText w:val=""/>
      <w:lvlJc w:val="left"/>
      <w:pPr>
        <w:ind w:left="6477" w:hanging="360"/>
      </w:pPr>
      <w:rPr>
        <w:rFonts w:ascii="Symbol" w:hAnsi="Symbol" w:hint="default"/>
      </w:rPr>
    </w:lvl>
    <w:lvl w:ilvl="7" w:tplc="04020003" w:tentative="1">
      <w:start w:val="1"/>
      <w:numFmt w:val="bullet"/>
      <w:lvlText w:val="o"/>
      <w:lvlJc w:val="left"/>
      <w:pPr>
        <w:ind w:left="7197" w:hanging="360"/>
      </w:pPr>
      <w:rPr>
        <w:rFonts w:ascii="Courier New" w:hAnsi="Courier New" w:cs="Courier New" w:hint="default"/>
      </w:rPr>
    </w:lvl>
    <w:lvl w:ilvl="8" w:tplc="04020005" w:tentative="1">
      <w:start w:val="1"/>
      <w:numFmt w:val="bullet"/>
      <w:lvlText w:val=""/>
      <w:lvlJc w:val="left"/>
      <w:pPr>
        <w:ind w:left="7917" w:hanging="360"/>
      </w:pPr>
      <w:rPr>
        <w:rFonts w:ascii="Wingdings" w:hAnsi="Wingdings" w:hint="default"/>
      </w:rPr>
    </w:lvl>
  </w:abstractNum>
  <w:abstractNum w:abstractNumId="35">
    <w:nsid w:val="796E3938"/>
    <w:multiLevelType w:val="hybridMultilevel"/>
    <w:tmpl w:val="FCFCFF4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6">
    <w:nsid w:val="79904B7E"/>
    <w:multiLevelType w:val="hybridMultilevel"/>
    <w:tmpl w:val="B686E6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B5545DE"/>
    <w:multiLevelType w:val="multilevel"/>
    <w:tmpl w:val="2B826462"/>
    <w:lvl w:ilvl="0">
      <w:start w:val="1"/>
      <w:numFmt w:val="decimal"/>
      <w:lvlText w:val="%1."/>
      <w:lvlJc w:val="left"/>
      <w:pPr>
        <w:ind w:left="610" w:hanging="360"/>
      </w:pPr>
      <w:rPr>
        <w:rFonts w:hint="default"/>
      </w:rPr>
    </w:lvl>
    <w:lvl w:ilvl="1">
      <w:start w:val="4"/>
      <w:numFmt w:val="decimal"/>
      <w:isLgl/>
      <w:lvlText w:val="%1.%2"/>
      <w:lvlJc w:val="left"/>
      <w:pPr>
        <w:ind w:left="610" w:hanging="360"/>
      </w:pPr>
      <w:rPr>
        <w:rFonts w:hint="default"/>
      </w:rPr>
    </w:lvl>
    <w:lvl w:ilvl="2">
      <w:start w:val="1"/>
      <w:numFmt w:val="decimal"/>
      <w:isLgl/>
      <w:lvlText w:val="%1.%2.%3"/>
      <w:lvlJc w:val="left"/>
      <w:pPr>
        <w:ind w:left="970" w:hanging="720"/>
      </w:pPr>
      <w:rPr>
        <w:rFonts w:hint="default"/>
      </w:rPr>
    </w:lvl>
    <w:lvl w:ilvl="3">
      <w:start w:val="1"/>
      <w:numFmt w:val="decimal"/>
      <w:isLgl/>
      <w:lvlText w:val="%1.%2.%3.%4"/>
      <w:lvlJc w:val="left"/>
      <w:pPr>
        <w:ind w:left="970" w:hanging="720"/>
      </w:pPr>
      <w:rPr>
        <w:rFonts w:hint="default"/>
      </w:rPr>
    </w:lvl>
    <w:lvl w:ilvl="4">
      <w:start w:val="1"/>
      <w:numFmt w:val="decimal"/>
      <w:isLgl/>
      <w:lvlText w:val="%1.%2.%3.%4.%5"/>
      <w:lvlJc w:val="left"/>
      <w:pPr>
        <w:ind w:left="133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690" w:hanging="1440"/>
      </w:pPr>
      <w:rPr>
        <w:rFonts w:hint="default"/>
      </w:rPr>
    </w:lvl>
    <w:lvl w:ilvl="7">
      <w:start w:val="1"/>
      <w:numFmt w:val="decimal"/>
      <w:isLgl/>
      <w:lvlText w:val="%1.%2.%3.%4.%5.%6.%7.%8"/>
      <w:lvlJc w:val="left"/>
      <w:pPr>
        <w:ind w:left="1690" w:hanging="1440"/>
      </w:pPr>
      <w:rPr>
        <w:rFonts w:hint="default"/>
      </w:rPr>
    </w:lvl>
    <w:lvl w:ilvl="8">
      <w:start w:val="1"/>
      <w:numFmt w:val="decimal"/>
      <w:isLgl/>
      <w:lvlText w:val="%1.%2.%3.%4.%5.%6.%7.%8.%9"/>
      <w:lvlJc w:val="left"/>
      <w:pPr>
        <w:ind w:left="2050" w:hanging="1800"/>
      </w:pPr>
      <w:rPr>
        <w:rFonts w:hint="default"/>
      </w:rPr>
    </w:lvl>
  </w:abstractNum>
  <w:abstractNum w:abstractNumId="38">
    <w:nsid w:val="7E08405E"/>
    <w:multiLevelType w:val="hybridMultilevel"/>
    <w:tmpl w:val="530C45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nsid w:val="7F4D7A42"/>
    <w:multiLevelType w:val="hybridMultilevel"/>
    <w:tmpl w:val="0A98B92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2"/>
  </w:num>
  <w:num w:numId="3">
    <w:abstractNumId w:val="36"/>
  </w:num>
  <w:num w:numId="4">
    <w:abstractNumId w:val="20"/>
  </w:num>
  <w:num w:numId="5">
    <w:abstractNumId w:val="21"/>
  </w:num>
  <w:num w:numId="6">
    <w:abstractNumId w:val="11"/>
  </w:num>
  <w:num w:numId="7">
    <w:abstractNumId w:val="16"/>
  </w:num>
  <w:num w:numId="8">
    <w:abstractNumId w:val="37"/>
  </w:num>
  <w:num w:numId="9">
    <w:abstractNumId w:val="10"/>
  </w:num>
  <w:num w:numId="10">
    <w:abstractNumId w:val="38"/>
  </w:num>
  <w:num w:numId="11">
    <w:abstractNumId w:val="25"/>
  </w:num>
  <w:num w:numId="12">
    <w:abstractNumId w:val="26"/>
  </w:num>
  <w:num w:numId="13">
    <w:abstractNumId w:val="3"/>
  </w:num>
  <w:num w:numId="14">
    <w:abstractNumId w:val="24"/>
  </w:num>
  <w:num w:numId="15">
    <w:abstractNumId w:val="0"/>
  </w:num>
  <w:num w:numId="16">
    <w:abstractNumId w:val="2"/>
  </w:num>
  <w:num w:numId="17">
    <w:abstractNumId w:val="13"/>
  </w:num>
  <w:num w:numId="18">
    <w:abstractNumId w:val="39"/>
  </w:num>
  <w:num w:numId="19">
    <w:abstractNumId w:val="17"/>
  </w:num>
  <w:num w:numId="20">
    <w:abstractNumId w:val="7"/>
  </w:num>
  <w:num w:numId="21">
    <w:abstractNumId w:val="6"/>
  </w:num>
  <w:num w:numId="22">
    <w:abstractNumId w:val="30"/>
  </w:num>
  <w:num w:numId="23">
    <w:abstractNumId w:val="29"/>
  </w:num>
  <w:num w:numId="24">
    <w:abstractNumId w:val="12"/>
  </w:num>
  <w:num w:numId="25">
    <w:abstractNumId w:val="33"/>
  </w:num>
  <w:num w:numId="26">
    <w:abstractNumId w:val="5"/>
  </w:num>
  <w:num w:numId="27">
    <w:abstractNumId w:val="19"/>
  </w:num>
  <w:num w:numId="28">
    <w:abstractNumId w:val="31"/>
  </w:num>
  <w:num w:numId="29">
    <w:abstractNumId w:val="14"/>
  </w:num>
  <w:num w:numId="30">
    <w:abstractNumId w:val="4"/>
  </w:num>
  <w:num w:numId="31">
    <w:abstractNumId w:val="9"/>
  </w:num>
  <w:num w:numId="32">
    <w:abstractNumId w:val="34"/>
  </w:num>
  <w:num w:numId="33">
    <w:abstractNumId w:val="35"/>
  </w:num>
  <w:num w:numId="34">
    <w:abstractNumId w:val="18"/>
  </w:num>
  <w:num w:numId="35">
    <w:abstractNumId w:val="15"/>
  </w:num>
  <w:num w:numId="36">
    <w:abstractNumId w:val="28"/>
  </w:num>
  <w:num w:numId="37">
    <w:abstractNumId w:val="1"/>
  </w:num>
  <w:num w:numId="38">
    <w:abstractNumId w:val="22"/>
  </w:num>
  <w:num w:numId="39">
    <w:abstractNumId w:val="27"/>
  </w:num>
  <w:num w:numId="40">
    <w:abstractNumId w:val="2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26C"/>
    <w:rsid w:val="00010A43"/>
    <w:rsid w:val="00035C6D"/>
    <w:rsid w:val="000362A1"/>
    <w:rsid w:val="0004167E"/>
    <w:rsid w:val="00060EB5"/>
    <w:rsid w:val="00085DEF"/>
    <w:rsid w:val="00095BDD"/>
    <w:rsid w:val="000C7A69"/>
    <w:rsid w:val="000E4292"/>
    <w:rsid w:val="000F2B84"/>
    <w:rsid w:val="000F43AD"/>
    <w:rsid w:val="000F4930"/>
    <w:rsid w:val="00121D97"/>
    <w:rsid w:val="00122B16"/>
    <w:rsid w:val="00133E69"/>
    <w:rsid w:val="00135A10"/>
    <w:rsid w:val="00141D22"/>
    <w:rsid w:val="00145D56"/>
    <w:rsid w:val="001732A1"/>
    <w:rsid w:val="001939C8"/>
    <w:rsid w:val="001A3136"/>
    <w:rsid w:val="001A3B0A"/>
    <w:rsid w:val="001B11BC"/>
    <w:rsid w:val="001C1CC8"/>
    <w:rsid w:val="001C64F4"/>
    <w:rsid w:val="001F057B"/>
    <w:rsid w:val="001F1947"/>
    <w:rsid w:val="00254B9F"/>
    <w:rsid w:val="00264080"/>
    <w:rsid w:val="002A3BC3"/>
    <w:rsid w:val="002E47A9"/>
    <w:rsid w:val="00302C8D"/>
    <w:rsid w:val="00303F9C"/>
    <w:rsid w:val="003135B7"/>
    <w:rsid w:val="003144F9"/>
    <w:rsid w:val="003225AD"/>
    <w:rsid w:val="003256B3"/>
    <w:rsid w:val="00326379"/>
    <w:rsid w:val="0033385F"/>
    <w:rsid w:val="0033588E"/>
    <w:rsid w:val="003800FF"/>
    <w:rsid w:val="00397280"/>
    <w:rsid w:val="003F7057"/>
    <w:rsid w:val="0042411F"/>
    <w:rsid w:val="00443F87"/>
    <w:rsid w:val="004714BD"/>
    <w:rsid w:val="0047461D"/>
    <w:rsid w:val="004811D4"/>
    <w:rsid w:val="00484A8C"/>
    <w:rsid w:val="004C2E4F"/>
    <w:rsid w:val="004D068E"/>
    <w:rsid w:val="004E03A2"/>
    <w:rsid w:val="004F612E"/>
    <w:rsid w:val="00503294"/>
    <w:rsid w:val="00513C8C"/>
    <w:rsid w:val="00554A9D"/>
    <w:rsid w:val="00554C27"/>
    <w:rsid w:val="005570D0"/>
    <w:rsid w:val="00561BBD"/>
    <w:rsid w:val="00565662"/>
    <w:rsid w:val="00593E9C"/>
    <w:rsid w:val="00597179"/>
    <w:rsid w:val="0059790E"/>
    <w:rsid w:val="005A0118"/>
    <w:rsid w:val="005A3FD1"/>
    <w:rsid w:val="005D3411"/>
    <w:rsid w:val="005D7017"/>
    <w:rsid w:val="005D7405"/>
    <w:rsid w:val="005F1A03"/>
    <w:rsid w:val="005F5031"/>
    <w:rsid w:val="005F6660"/>
    <w:rsid w:val="006113F2"/>
    <w:rsid w:val="006515FA"/>
    <w:rsid w:val="00654135"/>
    <w:rsid w:val="00685868"/>
    <w:rsid w:val="006B31A9"/>
    <w:rsid w:val="006C1CBA"/>
    <w:rsid w:val="006C6DF3"/>
    <w:rsid w:val="006E0E3F"/>
    <w:rsid w:val="006E2B86"/>
    <w:rsid w:val="006F714F"/>
    <w:rsid w:val="00712C50"/>
    <w:rsid w:val="00725987"/>
    <w:rsid w:val="00730DF3"/>
    <w:rsid w:val="007709F5"/>
    <w:rsid w:val="007B1E98"/>
    <w:rsid w:val="007C6D64"/>
    <w:rsid w:val="007E6DE7"/>
    <w:rsid w:val="007F6138"/>
    <w:rsid w:val="00812DD3"/>
    <w:rsid w:val="00817EAC"/>
    <w:rsid w:val="00821BED"/>
    <w:rsid w:val="00823624"/>
    <w:rsid w:val="008475AC"/>
    <w:rsid w:val="008673DB"/>
    <w:rsid w:val="00877A13"/>
    <w:rsid w:val="00893952"/>
    <w:rsid w:val="00896756"/>
    <w:rsid w:val="008A1E21"/>
    <w:rsid w:val="008A5845"/>
    <w:rsid w:val="008E118D"/>
    <w:rsid w:val="008F0B16"/>
    <w:rsid w:val="00913795"/>
    <w:rsid w:val="00917573"/>
    <w:rsid w:val="0092170F"/>
    <w:rsid w:val="009264C8"/>
    <w:rsid w:val="00933A37"/>
    <w:rsid w:val="00954121"/>
    <w:rsid w:val="0095726C"/>
    <w:rsid w:val="00967A32"/>
    <w:rsid w:val="009779D9"/>
    <w:rsid w:val="009943A3"/>
    <w:rsid w:val="009B67B5"/>
    <w:rsid w:val="009D25A1"/>
    <w:rsid w:val="009D7808"/>
    <w:rsid w:val="009E55F6"/>
    <w:rsid w:val="00A259D6"/>
    <w:rsid w:val="00A335B6"/>
    <w:rsid w:val="00A51171"/>
    <w:rsid w:val="00A5578F"/>
    <w:rsid w:val="00A711D5"/>
    <w:rsid w:val="00A751E2"/>
    <w:rsid w:val="00A8039D"/>
    <w:rsid w:val="00A91B14"/>
    <w:rsid w:val="00AD4A28"/>
    <w:rsid w:val="00AE7C47"/>
    <w:rsid w:val="00AF401A"/>
    <w:rsid w:val="00B07BAF"/>
    <w:rsid w:val="00B1679E"/>
    <w:rsid w:val="00B2035D"/>
    <w:rsid w:val="00B30DEF"/>
    <w:rsid w:val="00B47159"/>
    <w:rsid w:val="00B474AB"/>
    <w:rsid w:val="00B628C1"/>
    <w:rsid w:val="00B778D6"/>
    <w:rsid w:val="00B82090"/>
    <w:rsid w:val="00B83AEF"/>
    <w:rsid w:val="00B941B6"/>
    <w:rsid w:val="00BB1F93"/>
    <w:rsid w:val="00BC79CE"/>
    <w:rsid w:val="00BD3578"/>
    <w:rsid w:val="00BE7AF4"/>
    <w:rsid w:val="00BF0008"/>
    <w:rsid w:val="00C44653"/>
    <w:rsid w:val="00C54114"/>
    <w:rsid w:val="00C54531"/>
    <w:rsid w:val="00C66E4A"/>
    <w:rsid w:val="00C723ED"/>
    <w:rsid w:val="00C82B51"/>
    <w:rsid w:val="00C83231"/>
    <w:rsid w:val="00CB2FA9"/>
    <w:rsid w:val="00CC3674"/>
    <w:rsid w:val="00CC43F9"/>
    <w:rsid w:val="00CF67B3"/>
    <w:rsid w:val="00D214AD"/>
    <w:rsid w:val="00D313B4"/>
    <w:rsid w:val="00D41F75"/>
    <w:rsid w:val="00D5068A"/>
    <w:rsid w:val="00D85796"/>
    <w:rsid w:val="00D87504"/>
    <w:rsid w:val="00D93003"/>
    <w:rsid w:val="00DB5E15"/>
    <w:rsid w:val="00DD26EB"/>
    <w:rsid w:val="00DD3739"/>
    <w:rsid w:val="00DE20DD"/>
    <w:rsid w:val="00DE39DD"/>
    <w:rsid w:val="00E06ADD"/>
    <w:rsid w:val="00E12609"/>
    <w:rsid w:val="00E52C5B"/>
    <w:rsid w:val="00E616E9"/>
    <w:rsid w:val="00E76DDE"/>
    <w:rsid w:val="00EA71A7"/>
    <w:rsid w:val="00EB15C8"/>
    <w:rsid w:val="00ED3A44"/>
    <w:rsid w:val="00EE4B60"/>
    <w:rsid w:val="00EE57AD"/>
    <w:rsid w:val="00EF4FD2"/>
    <w:rsid w:val="00F01BB3"/>
    <w:rsid w:val="00F03806"/>
    <w:rsid w:val="00F837AF"/>
    <w:rsid w:val="00FA39BF"/>
    <w:rsid w:val="00FB4898"/>
    <w:rsid w:val="00FD02B8"/>
    <w:rsid w:val="00FE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31"/>
    <w:rPr>
      <w:rFonts w:ascii="Calibri" w:eastAsia="Calibri" w:hAnsi="Calibri" w:cs="Times New Roman"/>
      <w:lang w:val="en-US"/>
    </w:rPr>
  </w:style>
  <w:style w:type="paragraph" w:styleId="Heading1">
    <w:name w:val="heading 1"/>
    <w:basedOn w:val="Normal"/>
    <w:next w:val="Normal"/>
    <w:link w:val="Heading1Char"/>
    <w:uiPriority w:val="99"/>
    <w:qFormat/>
    <w:rsid w:val="0095726C"/>
    <w:pPr>
      <w:keepNext/>
      <w:spacing w:after="0" w:line="240" w:lineRule="auto"/>
      <w:jc w:val="center"/>
      <w:outlineLvl w:val="0"/>
    </w:pPr>
    <w:rPr>
      <w:rFonts w:ascii="Times New Roman" w:eastAsia="Times New Roman" w:hAnsi="Times New Roman"/>
      <w:b/>
      <w:bCs/>
      <w:sz w:val="52"/>
      <w:szCs w:val="24"/>
      <w:lang w:val="bg-BG" w:eastAsia="x-none"/>
    </w:rPr>
  </w:style>
  <w:style w:type="paragraph" w:styleId="Heading2">
    <w:name w:val="heading 2"/>
    <w:basedOn w:val="Normal"/>
    <w:next w:val="Normal"/>
    <w:link w:val="Heading2Char"/>
    <w:qFormat/>
    <w:rsid w:val="0095726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5726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5726C"/>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726C"/>
    <w:rPr>
      <w:rFonts w:ascii="Times New Roman" w:eastAsia="Times New Roman" w:hAnsi="Times New Roman" w:cs="Times New Roman"/>
      <w:b/>
      <w:bCs/>
      <w:sz w:val="52"/>
      <w:szCs w:val="24"/>
      <w:lang w:eastAsia="x-none"/>
    </w:rPr>
  </w:style>
  <w:style w:type="character" w:customStyle="1" w:styleId="Heading2Char">
    <w:name w:val="Heading 2 Char"/>
    <w:basedOn w:val="DefaultParagraphFont"/>
    <w:link w:val="Heading2"/>
    <w:rsid w:val="0095726C"/>
    <w:rPr>
      <w:rFonts w:ascii="Arial" w:eastAsia="Calibri" w:hAnsi="Arial" w:cs="Arial"/>
      <w:b/>
      <w:bCs/>
      <w:i/>
      <w:iCs/>
      <w:sz w:val="28"/>
      <w:szCs w:val="28"/>
      <w:lang w:val="en-US"/>
    </w:rPr>
  </w:style>
  <w:style w:type="character" w:customStyle="1" w:styleId="Heading3Char">
    <w:name w:val="Heading 3 Char"/>
    <w:basedOn w:val="DefaultParagraphFont"/>
    <w:link w:val="Heading3"/>
    <w:rsid w:val="0095726C"/>
    <w:rPr>
      <w:rFonts w:ascii="Arial" w:eastAsia="Calibri" w:hAnsi="Arial" w:cs="Arial"/>
      <w:b/>
      <w:bCs/>
      <w:sz w:val="26"/>
      <w:szCs w:val="26"/>
      <w:lang w:val="en-US"/>
    </w:rPr>
  </w:style>
  <w:style w:type="character" w:customStyle="1" w:styleId="Heading4Char">
    <w:name w:val="Heading 4 Char"/>
    <w:basedOn w:val="DefaultParagraphFont"/>
    <w:link w:val="Heading4"/>
    <w:rsid w:val="0095726C"/>
    <w:rPr>
      <w:rFonts w:ascii="Times New Roman" w:eastAsia="Calibri" w:hAnsi="Times New Roman" w:cs="Times New Roman"/>
      <w:b/>
      <w:bCs/>
      <w:sz w:val="28"/>
      <w:szCs w:val="28"/>
      <w:lang w:val="en-US"/>
    </w:rPr>
  </w:style>
  <w:style w:type="paragraph" w:styleId="ListParagraph">
    <w:name w:val="List Paragraph"/>
    <w:basedOn w:val="Normal"/>
    <w:qFormat/>
    <w:rsid w:val="0095726C"/>
    <w:pPr>
      <w:spacing w:after="0" w:line="240" w:lineRule="auto"/>
      <w:ind w:left="720"/>
    </w:pPr>
    <w:rPr>
      <w:rFonts w:ascii="Times New Roman" w:eastAsia="Times New Roman" w:hAnsi="Times New Roman"/>
      <w:sz w:val="24"/>
      <w:szCs w:val="24"/>
      <w:lang w:val="bg-BG" w:eastAsia="bg-BG"/>
    </w:rPr>
  </w:style>
  <w:style w:type="paragraph" w:styleId="ListBullet">
    <w:name w:val="List Bullet"/>
    <w:basedOn w:val="Normal"/>
    <w:rsid w:val="0095726C"/>
    <w:pPr>
      <w:spacing w:after="240" w:line="240" w:lineRule="auto"/>
      <w:jc w:val="both"/>
    </w:pPr>
    <w:rPr>
      <w:rFonts w:ascii="Times New Roman" w:eastAsia="Times New Roman" w:hAnsi="Times New Roman"/>
      <w:sz w:val="24"/>
      <w:szCs w:val="20"/>
      <w:lang w:val="en-GB"/>
    </w:rPr>
  </w:style>
  <w:style w:type="paragraph" w:styleId="NormalWeb">
    <w:name w:val="Normal (Web)"/>
    <w:basedOn w:val="Normal"/>
    <w:uiPriority w:val="99"/>
    <w:rsid w:val="0095726C"/>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Header">
    <w:name w:val="header"/>
    <w:basedOn w:val="Normal"/>
    <w:link w:val="HeaderChar"/>
    <w:uiPriority w:val="99"/>
    <w:unhideWhenUsed/>
    <w:rsid w:val="0095726C"/>
    <w:pPr>
      <w:tabs>
        <w:tab w:val="center" w:pos="4703"/>
        <w:tab w:val="right" w:pos="9406"/>
      </w:tabs>
    </w:pPr>
    <w:rPr>
      <w:lang w:val="x-none" w:eastAsia="x-none"/>
    </w:rPr>
  </w:style>
  <w:style w:type="character" w:customStyle="1" w:styleId="HeaderChar">
    <w:name w:val="Header Char"/>
    <w:basedOn w:val="DefaultParagraphFont"/>
    <w:link w:val="Header"/>
    <w:uiPriority w:val="99"/>
    <w:rsid w:val="0095726C"/>
    <w:rPr>
      <w:rFonts w:ascii="Calibri" w:eastAsia="Calibri" w:hAnsi="Calibri" w:cs="Times New Roman"/>
      <w:lang w:val="x-none" w:eastAsia="x-none"/>
    </w:rPr>
  </w:style>
  <w:style w:type="paragraph" w:styleId="Footer">
    <w:name w:val="footer"/>
    <w:basedOn w:val="Normal"/>
    <w:link w:val="FooterChar"/>
    <w:uiPriority w:val="99"/>
    <w:unhideWhenUsed/>
    <w:rsid w:val="0095726C"/>
    <w:pPr>
      <w:tabs>
        <w:tab w:val="center" w:pos="4703"/>
        <w:tab w:val="right" w:pos="9406"/>
      </w:tabs>
    </w:pPr>
    <w:rPr>
      <w:lang w:val="x-none" w:eastAsia="x-none"/>
    </w:rPr>
  </w:style>
  <w:style w:type="character" w:customStyle="1" w:styleId="FooterChar">
    <w:name w:val="Footer Char"/>
    <w:basedOn w:val="DefaultParagraphFont"/>
    <w:link w:val="Footer"/>
    <w:uiPriority w:val="99"/>
    <w:rsid w:val="0095726C"/>
    <w:rPr>
      <w:rFonts w:ascii="Calibri" w:eastAsia="Calibri" w:hAnsi="Calibri" w:cs="Times New Roman"/>
      <w:lang w:val="x-none" w:eastAsia="x-none"/>
    </w:rPr>
  </w:style>
  <w:style w:type="character" w:styleId="CommentReference">
    <w:name w:val="annotation reference"/>
    <w:uiPriority w:val="99"/>
    <w:semiHidden/>
    <w:rsid w:val="0095726C"/>
    <w:rPr>
      <w:rFonts w:cs="Times New Roman"/>
      <w:sz w:val="16"/>
      <w:szCs w:val="16"/>
    </w:rPr>
  </w:style>
  <w:style w:type="paragraph" w:styleId="CommentText">
    <w:name w:val="annotation text"/>
    <w:basedOn w:val="Normal"/>
    <w:link w:val="CommentTextChar"/>
    <w:uiPriority w:val="99"/>
    <w:semiHidden/>
    <w:rsid w:val="0095726C"/>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basedOn w:val="DefaultParagraphFont"/>
    <w:link w:val="CommentText"/>
    <w:uiPriority w:val="99"/>
    <w:semiHidden/>
    <w:rsid w:val="0095726C"/>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uiPriority w:val="99"/>
    <w:semiHidden/>
    <w:unhideWhenUsed/>
    <w:rsid w:val="0095726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95726C"/>
    <w:rPr>
      <w:rFonts w:ascii="Tahoma" w:eastAsia="Calibri" w:hAnsi="Tahoma" w:cs="Times New Roman"/>
      <w:sz w:val="16"/>
      <w:szCs w:val="16"/>
      <w:lang w:val="x-none" w:eastAsia="x-none"/>
    </w:rPr>
  </w:style>
  <w:style w:type="paragraph" w:styleId="BodyText">
    <w:name w:val="Body Text"/>
    <w:basedOn w:val="Normal"/>
    <w:link w:val="BodyTextChar"/>
    <w:rsid w:val="0095726C"/>
    <w:pPr>
      <w:spacing w:after="120" w:line="240" w:lineRule="auto"/>
      <w:jc w:val="both"/>
    </w:pPr>
    <w:rPr>
      <w:rFonts w:ascii="Times New Roman" w:eastAsia="Times New Roman" w:hAnsi="Times New Roman"/>
      <w:sz w:val="24"/>
      <w:szCs w:val="24"/>
      <w:lang w:val="bg-BG" w:eastAsia="x-none"/>
    </w:rPr>
  </w:style>
  <w:style w:type="character" w:customStyle="1" w:styleId="BodyTextChar">
    <w:name w:val="Body Text Char"/>
    <w:basedOn w:val="DefaultParagraphFont"/>
    <w:link w:val="BodyText"/>
    <w:rsid w:val="0095726C"/>
    <w:rPr>
      <w:rFonts w:ascii="Times New Roman" w:eastAsia="Times New Roman" w:hAnsi="Times New Roman" w:cs="Times New Roman"/>
      <w:sz w:val="24"/>
      <w:szCs w:val="24"/>
      <w:lang w:eastAsia="x-none"/>
    </w:rPr>
  </w:style>
  <w:style w:type="paragraph" w:styleId="CommentSubject">
    <w:name w:val="annotation subject"/>
    <w:basedOn w:val="CommentText"/>
    <w:next w:val="CommentText"/>
    <w:link w:val="CommentSubjectChar"/>
    <w:uiPriority w:val="99"/>
    <w:semiHidden/>
    <w:unhideWhenUsed/>
    <w:rsid w:val="0095726C"/>
    <w:pPr>
      <w:spacing w:after="200" w:line="276" w:lineRule="auto"/>
    </w:pPr>
    <w:rPr>
      <w:b/>
      <w:bCs/>
    </w:rPr>
  </w:style>
  <w:style w:type="character" w:customStyle="1" w:styleId="CommentSubjectChar">
    <w:name w:val="Comment Subject Char"/>
    <w:basedOn w:val="CommentTextChar"/>
    <w:link w:val="CommentSubject"/>
    <w:uiPriority w:val="99"/>
    <w:semiHidden/>
    <w:rsid w:val="0095726C"/>
    <w:rPr>
      <w:rFonts w:ascii="Times New Roman" w:eastAsia="Times New Roman" w:hAnsi="Times New Roman" w:cs="Times New Roman"/>
      <w:b/>
      <w:bCs/>
      <w:sz w:val="20"/>
      <w:szCs w:val="20"/>
      <w:lang w:val="x-none" w:eastAsia="x-none"/>
    </w:rPr>
  </w:style>
  <w:style w:type="table" w:styleId="TableGrid">
    <w:name w:val="Table Grid"/>
    <w:basedOn w:val="TableNormal"/>
    <w:uiPriority w:val="59"/>
    <w:rsid w:val="0095726C"/>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26C"/>
    <w:pPr>
      <w:autoSpaceDE w:val="0"/>
      <w:autoSpaceDN w:val="0"/>
      <w:adjustRightInd w:val="0"/>
      <w:spacing w:after="0" w:line="240" w:lineRule="auto"/>
    </w:pPr>
    <w:rPr>
      <w:rFonts w:ascii="Book Antiqua" w:eastAsia="Times New Roman" w:hAnsi="Book Antiqua" w:cs="Book Antiqua"/>
      <w:color w:val="000000"/>
      <w:sz w:val="24"/>
      <w:szCs w:val="24"/>
      <w:lang w:eastAsia="bg-BG"/>
    </w:rPr>
  </w:style>
  <w:style w:type="paragraph" w:styleId="NormalIndent">
    <w:name w:val="Normal Indent"/>
    <w:basedOn w:val="Normal"/>
    <w:rsid w:val="0095726C"/>
    <w:pPr>
      <w:spacing w:after="240" w:line="240" w:lineRule="auto"/>
      <w:ind w:left="720"/>
      <w:jc w:val="both"/>
    </w:pPr>
    <w:rPr>
      <w:rFonts w:ascii="Times New Roman" w:eastAsia="Times New Roman" w:hAnsi="Times New Roman"/>
      <w:sz w:val="24"/>
      <w:szCs w:val="24"/>
      <w:lang w:val="en-GB" w:eastAsia="bg-BG"/>
    </w:rPr>
  </w:style>
  <w:style w:type="paragraph" w:customStyle="1" w:styleId="CharChar">
    <w:name w:val="Char Char"/>
    <w:basedOn w:val="Normal"/>
    <w:rsid w:val="0095726C"/>
    <w:pPr>
      <w:tabs>
        <w:tab w:val="left" w:pos="709"/>
      </w:tabs>
      <w:spacing w:after="0" w:line="240" w:lineRule="auto"/>
    </w:pPr>
    <w:rPr>
      <w:rFonts w:ascii="Tahoma" w:eastAsia="Times New Roman" w:hAnsi="Tahoma"/>
      <w:sz w:val="24"/>
      <w:szCs w:val="24"/>
      <w:lang w:val="pl-PL" w:eastAsia="pl-PL"/>
    </w:rPr>
  </w:style>
  <w:style w:type="paragraph" w:styleId="FootnoteText">
    <w:name w:val="footnote text"/>
    <w:basedOn w:val="Normal"/>
    <w:link w:val="FootnoteTextChar"/>
    <w:uiPriority w:val="99"/>
    <w:rsid w:val="0095726C"/>
    <w:rPr>
      <w:sz w:val="20"/>
      <w:szCs w:val="20"/>
    </w:rPr>
  </w:style>
  <w:style w:type="character" w:customStyle="1" w:styleId="FootnoteTextChar">
    <w:name w:val="Footnote Text Char"/>
    <w:basedOn w:val="DefaultParagraphFont"/>
    <w:link w:val="FootnoteText"/>
    <w:uiPriority w:val="99"/>
    <w:rsid w:val="0095726C"/>
    <w:rPr>
      <w:rFonts w:ascii="Calibri" w:eastAsia="Calibri" w:hAnsi="Calibri" w:cs="Times New Roman"/>
      <w:sz w:val="20"/>
      <w:szCs w:val="20"/>
      <w:lang w:val="en-US"/>
    </w:rPr>
  </w:style>
  <w:style w:type="character" w:styleId="FootnoteReference">
    <w:name w:val="footnote reference"/>
    <w:uiPriority w:val="99"/>
    <w:rsid w:val="0095726C"/>
    <w:rPr>
      <w:vertAlign w:val="superscript"/>
    </w:rPr>
  </w:style>
  <w:style w:type="paragraph" w:styleId="TOC1">
    <w:name w:val="toc 1"/>
    <w:basedOn w:val="Normal"/>
    <w:next w:val="Normal"/>
    <w:autoRedefine/>
    <w:uiPriority w:val="39"/>
    <w:rsid w:val="0095726C"/>
  </w:style>
  <w:style w:type="character" w:styleId="Hyperlink">
    <w:name w:val="Hyperlink"/>
    <w:uiPriority w:val="99"/>
    <w:rsid w:val="0095726C"/>
    <w:rPr>
      <w:color w:val="0000FF"/>
      <w:u w:val="single"/>
    </w:rPr>
  </w:style>
  <w:style w:type="paragraph" w:styleId="TOC2">
    <w:name w:val="toc 2"/>
    <w:basedOn w:val="Normal"/>
    <w:next w:val="Normal"/>
    <w:autoRedefine/>
    <w:uiPriority w:val="39"/>
    <w:rsid w:val="0095726C"/>
    <w:pPr>
      <w:ind w:left="220"/>
    </w:pPr>
  </w:style>
  <w:style w:type="paragraph" w:styleId="TOC3">
    <w:name w:val="toc 3"/>
    <w:basedOn w:val="Normal"/>
    <w:next w:val="Normal"/>
    <w:autoRedefine/>
    <w:uiPriority w:val="39"/>
    <w:rsid w:val="0095726C"/>
    <w:pPr>
      <w:ind w:left="440"/>
    </w:pPr>
  </w:style>
  <w:style w:type="paragraph" w:styleId="TOC4">
    <w:name w:val="toc 4"/>
    <w:basedOn w:val="Normal"/>
    <w:next w:val="Normal"/>
    <w:autoRedefine/>
    <w:uiPriority w:val="39"/>
    <w:rsid w:val="0095726C"/>
    <w:pPr>
      <w:ind w:left="660"/>
    </w:pPr>
  </w:style>
  <w:style w:type="paragraph" w:customStyle="1" w:styleId="Text1">
    <w:name w:val="Text 1"/>
    <w:basedOn w:val="Normal"/>
    <w:rsid w:val="0095726C"/>
    <w:pPr>
      <w:suppressAutoHyphens/>
      <w:spacing w:after="240" w:line="240" w:lineRule="auto"/>
      <w:ind w:left="482"/>
      <w:jc w:val="both"/>
    </w:pPr>
    <w:rPr>
      <w:rFonts w:ascii="Arial" w:eastAsia="Times New Roman" w:hAnsi="Arial"/>
      <w:sz w:val="20"/>
      <w:szCs w:val="20"/>
      <w:lang w:val="en-GB" w:eastAsia="ar-SA"/>
    </w:rPr>
  </w:style>
  <w:style w:type="character" w:customStyle="1" w:styleId="FontStyle42">
    <w:name w:val="Font Style42"/>
    <w:rsid w:val="00712C50"/>
    <w:rPr>
      <w:rFonts w:ascii="Times New Roman" w:hAnsi="Times New Roman" w:cs="Times New Roman"/>
      <w:sz w:val="22"/>
      <w:szCs w:val="22"/>
    </w:rPr>
  </w:style>
  <w:style w:type="paragraph" w:customStyle="1" w:styleId="Style17">
    <w:name w:val="Style17"/>
    <w:basedOn w:val="Normal"/>
    <w:rsid w:val="00712C50"/>
    <w:pPr>
      <w:widowControl w:val="0"/>
      <w:autoSpaceDE w:val="0"/>
      <w:autoSpaceDN w:val="0"/>
      <w:adjustRightInd w:val="0"/>
      <w:spacing w:after="0" w:line="274" w:lineRule="exact"/>
      <w:ind w:hanging="355"/>
      <w:jc w:val="both"/>
    </w:pPr>
    <w:rPr>
      <w:rFonts w:ascii="Times New Roman" w:eastAsia="Times New Roman" w:hAnsi="Times New Roman"/>
      <w:sz w:val="24"/>
      <w:szCs w:val="24"/>
      <w:lang w:val="bg-BG" w:eastAsia="bg-BG"/>
    </w:rPr>
  </w:style>
  <w:style w:type="paragraph" w:customStyle="1" w:styleId="Style">
    <w:name w:val="Style"/>
    <w:rsid w:val="00EF4FD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M1">
    <w:name w:val="CM1"/>
    <w:basedOn w:val="Default"/>
    <w:next w:val="Default"/>
    <w:uiPriority w:val="99"/>
    <w:rsid w:val="00EF4FD2"/>
    <w:rPr>
      <w:rFonts w:ascii="EUAlbertina" w:eastAsiaTheme="minorHAnsi" w:hAnsi="EUAlbertina" w:cstheme="minorBidi"/>
      <w:color w:val="auto"/>
      <w:lang w:eastAsia="en-US"/>
    </w:rPr>
  </w:style>
  <w:style w:type="paragraph" w:customStyle="1" w:styleId="CM3">
    <w:name w:val="CM3"/>
    <w:basedOn w:val="Default"/>
    <w:next w:val="Default"/>
    <w:uiPriority w:val="99"/>
    <w:rsid w:val="00EF4FD2"/>
    <w:rPr>
      <w:rFonts w:ascii="EUAlbertina" w:eastAsiaTheme="minorHAnsi" w:hAnsi="EUAlbertina" w:cstheme="minorBidi"/>
      <w:color w:val="auto"/>
      <w:lang w:eastAsia="en-US"/>
    </w:rPr>
  </w:style>
  <w:style w:type="character" w:customStyle="1" w:styleId="heading1char0">
    <w:name w:val="heading1char"/>
    <w:basedOn w:val="DefaultParagraphFont"/>
    <w:uiPriority w:val="99"/>
    <w:rsid w:val="00303F9C"/>
    <w:rPr>
      <w:rFonts w:ascii="Times New Roman" w:hAnsi="Times New Roman" w:cs="Times New Roman" w:hint="default"/>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31"/>
    <w:rPr>
      <w:rFonts w:ascii="Calibri" w:eastAsia="Calibri" w:hAnsi="Calibri" w:cs="Times New Roman"/>
      <w:lang w:val="en-US"/>
    </w:rPr>
  </w:style>
  <w:style w:type="paragraph" w:styleId="Heading1">
    <w:name w:val="heading 1"/>
    <w:basedOn w:val="Normal"/>
    <w:next w:val="Normal"/>
    <w:link w:val="Heading1Char"/>
    <w:uiPriority w:val="99"/>
    <w:qFormat/>
    <w:rsid w:val="0095726C"/>
    <w:pPr>
      <w:keepNext/>
      <w:spacing w:after="0" w:line="240" w:lineRule="auto"/>
      <w:jc w:val="center"/>
      <w:outlineLvl w:val="0"/>
    </w:pPr>
    <w:rPr>
      <w:rFonts w:ascii="Times New Roman" w:eastAsia="Times New Roman" w:hAnsi="Times New Roman"/>
      <w:b/>
      <w:bCs/>
      <w:sz w:val="52"/>
      <w:szCs w:val="24"/>
      <w:lang w:val="bg-BG" w:eastAsia="x-none"/>
    </w:rPr>
  </w:style>
  <w:style w:type="paragraph" w:styleId="Heading2">
    <w:name w:val="heading 2"/>
    <w:basedOn w:val="Normal"/>
    <w:next w:val="Normal"/>
    <w:link w:val="Heading2Char"/>
    <w:qFormat/>
    <w:rsid w:val="0095726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5726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5726C"/>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726C"/>
    <w:rPr>
      <w:rFonts w:ascii="Times New Roman" w:eastAsia="Times New Roman" w:hAnsi="Times New Roman" w:cs="Times New Roman"/>
      <w:b/>
      <w:bCs/>
      <w:sz w:val="52"/>
      <w:szCs w:val="24"/>
      <w:lang w:eastAsia="x-none"/>
    </w:rPr>
  </w:style>
  <w:style w:type="character" w:customStyle="1" w:styleId="Heading2Char">
    <w:name w:val="Heading 2 Char"/>
    <w:basedOn w:val="DefaultParagraphFont"/>
    <w:link w:val="Heading2"/>
    <w:rsid w:val="0095726C"/>
    <w:rPr>
      <w:rFonts w:ascii="Arial" w:eastAsia="Calibri" w:hAnsi="Arial" w:cs="Arial"/>
      <w:b/>
      <w:bCs/>
      <w:i/>
      <w:iCs/>
      <w:sz w:val="28"/>
      <w:szCs w:val="28"/>
      <w:lang w:val="en-US"/>
    </w:rPr>
  </w:style>
  <w:style w:type="character" w:customStyle="1" w:styleId="Heading3Char">
    <w:name w:val="Heading 3 Char"/>
    <w:basedOn w:val="DefaultParagraphFont"/>
    <w:link w:val="Heading3"/>
    <w:rsid w:val="0095726C"/>
    <w:rPr>
      <w:rFonts w:ascii="Arial" w:eastAsia="Calibri" w:hAnsi="Arial" w:cs="Arial"/>
      <w:b/>
      <w:bCs/>
      <w:sz w:val="26"/>
      <w:szCs w:val="26"/>
      <w:lang w:val="en-US"/>
    </w:rPr>
  </w:style>
  <w:style w:type="character" w:customStyle="1" w:styleId="Heading4Char">
    <w:name w:val="Heading 4 Char"/>
    <w:basedOn w:val="DefaultParagraphFont"/>
    <w:link w:val="Heading4"/>
    <w:rsid w:val="0095726C"/>
    <w:rPr>
      <w:rFonts w:ascii="Times New Roman" w:eastAsia="Calibri" w:hAnsi="Times New Roman" w:cs="Times New Roman"/>
      <w:b/>
      <w:bCs/>
      <w:sz w:val="28"/>
      <w:szCs w:val="28"/>
      <w:lang w:val="en-US"/>
    </w:rPr>
  </w:style>
  <w:style w:type="paragraph" w:styleId="ListParagraph">
    <w:name w:val="List Paragraph"/>
    <w:basedOn w:val="Normal"/>
    <w:qFormat/>
    <w:rsid w:val="0095726C"/>
    <w:pPr>
      <w:spacing w:after="0" w:line="240" w:lineRule="auto"/>
      <w:ind w:left="720"/>
    </w:pPr>
    <w:rPr>
      <w:rFonts w:ascii="Times New Roman" w:eastAsia="Times New Roman" w:hAnsi="Times New Roman"/>
      <w:sz w:val="24"/>
      <w:szCs w:val="24"/>
      <w:lang w:val="bg-BG" w:eastAsia="bg-BG"/>
    </w:rPr>
  </w:style>
  <w:style w:type="paragraph" w:styleId="ListBullet">
    <w:name w:val="List Bullet"/>
    <w:basedOn w:val="Normal"/>
    <w:rsid w:val="0095726C"/>
    <w:pPr>
      <w:spacing w:after="240" w:line="240" w:lineRule="auto"/>
      <w:jc w:val="both"/>
    </w:pPr>
    <w:rPr>
      <w:rFonts w:ascii="Times New Roman" w:eastAsia="Times New Roman" w:hAnsi="Times New Roman"/>
      <w:sz w:val="24"/>
      <w:szCs w:val="20"/>
      <w:lang w:val="en-GB"/>
    </w:rPr>
  </w:style>
  <w:style w:type="paragraph" w:styleId="NormalWeb">
    <w:name w:val="Normal (Web)"/>
    <w:basedOn w:val="Normal"/>
    <w:uiPriority w:val="99"/>
    <w:rsid w:val="0095726C"/>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Header">
    <w:name w:val="header"/>
    <w:basedOn w:val="Normal"/>
    <w:link w:val="HeaderChar"/>
    <w:uiPriority w:val="99"/>
    <w:unhideWhenUsed/>
    <w:rsid w:val="0095726C"/>
    <w:pPr>
      <w:tabs>
        <w:tab w:val="center" w:pos="4703"/>
        <w:tab w:val="right" w:pos="9406"/>
      </w:tabs>
    </w:pPr>
    <w:rPr>
      <w:lang w:val="x-none" w:eastAsia="x-none"/>
    </w:rPr>
  </w:style>
  <w:style w:type="character" w:customStyle="1" w:styleId="HeaderChar">
    <w:name w:val="Header Char"/>
    <w:basedOn w:val="DefaultParagraphFont"/>
    <w:link w:val="Header"/>
    <w:uiPriority w:val="99"/>
    <w:rsid w:val="0095726C"/>
    <w:rPr>
      <w:rFonts w:ascii="Calibri" w:eastAsia="Calibri" w:hAnsi="Calibri" w:cs="Times New Roman"/>
      <w:lang w:val="x-none" w:eastAsia="x-none"/>
    </w:rPr>
  </w:style>
  <w:style w:type="paragraph" w:styleId="Footer">
    <w:name w:val="footer"/>
    <w:basedOn w:val="Normal"/>
    <w:link w:val="FooterChar"/>
    <w:uiPriority w:val="99"/>
    <w:unhideWhenUsed/>
    <w:rsid w:val="0095726C"/>
    <w:pPr>
      <w:tabs>
        <w:tab w:val="center" w:pos="4703"/>
        <w:tab w:val="right" w:pos="9406"/>
      </w:tabs>
    </w:pPr>
    <w:rPr>
      <w:lang w:val="x-none" w:eastAsia="x-none"/>
    </w:rPr>
  </w:style>
  <w:style w:type="character" w:customStyle="1" w:styleId="FooterChar">
    <w:name w:val="Footer Char"/>
    <w:basedOn w:val="DefaultParagraphFont"/>
    <w:link w:val="Footer"/>
    <w:uiPriority w:val="99"/>
    <w:rsid w:val="0095726C"/>
    <w:rPr>
      <w:rFonts w:ascii="Calibri" w:eastAsia="Calibri" w:hAnsi="Calibri" w:cs="Times New Roman"/>
      <w:lang w:val="x-none" w:eastAsia="x-none"/>
    </w:rPr>
  </w:style>
  <w:style w:type="character" w:styleId="CommentReference">
    <w:name w:val="annotation reference"/>
    <w:uiPriority w:val="99"/>
    <w:semiHidden/>
    <w:rsid w:val="0095726C"/>
    <w:rPr>
      <w:rFonts w:cs="Times New Roman"/>
      <w:sz w:val="16"/>
      <w:szCs w:val="16"/>
    </w:rPr>
  </w:style>
  <w:style w:type="paragraph" w:styleId="CommentText">
    <w:name w:val="annotation text"/>
    <w:basedOn w:val="Normal"/>
    <w:link w:val="CommentTextChar"/>
    <w:uiPriority w:val="99"/>
    <w:semiHidden/>
    <w:rsid w:val="0095726C"/>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basedOn w:val="DefaultParagraphFont"/>
    <w:link w:val="CommentText"/>
    <w:uiPriority w:val="99"/>
    <w:semiHidden/>
    <w:rsid w:val="0095726C"/>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uiPriority w:val="99"/>
    <w:semiHidden/>
    <w:unhideWhenUsed/>
    <w:rsid w:val="0095726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95726C"/>
    <w:rPr>
      <w:rFonts w:ascii="Tahoma" w:eastAsia="Calibri" w:hAnsi="Tahoma" w:cs="Times New Roman"/>
      <w:sz w:val="16"/>
      <w:szCs w:val="16"/>
      <w:lang w:val="x-none" w:eastAsia="x-none"/>
    </w:rPr>
  </w:style>
  <w:style w:type="paragraph" w:styleId="BodyText">
    <w:name w:val="Body Text"/>
    <w:basedOn w:val="Normal"/>
    <w:link w:val="BodyTextChar"/>
    <w:rsid w:val="0095726C"/>
    <w:pPr>
      <w:spacing w:after="120" w:line="240" w:lineRule="auto"/>
      <w:jc w:val="both"/>
    </w:pPr>
    <w:rPr>
      <w:rFonts w:ascii="Times New Roman" w:eastAsia="Times New Roman" w:hAnsi="Times New Roman"/>
      <w:sz w:val="24"/>
      <w:szCs w:val="24"/>
      <w:lang w:val="bg-BG" w:eastAsia="x-none"/>
    </w:rPr>
  </w:style>
  <w:style w:type="character" w:customStyle="1" w:styleId="BodyTextChar">
    <w:name w:val="Body Text Char"/>
    <w:basedOn w:val="DefaultParagraphFont"/>
    <w:link w:val="BodyText"/>
    <w:rsid w:val="0095726C"/>
    <w:rPr>
      <w:rFonts w:ascii="Times New Roman" w:eastAsia="Times New Roman" w:hAnsi="Times New Roman" w:cs="Times New Roman"/>
      <w:sz w:val="24"/>
      <w:szCs w:val="24"/>
      <w:lang w:eastAsia="x-none"/>
    </w:rPr>
  </w:style>
  <w:style w:type="paragraph" w:styleId="CommentSubject">
    <w:name w:val="annotation subject"/>
    <w:basedOn w:val="CommentText"/>
    <w:next w:val="CommentText"/>
    <w:link w:val="CommentSubjectChar"/>
    <w:uiPriority w:val="99"/>
    <w:semiHidden/>
    <w:unhideWhenUsed/>
    <w:rsid w:val="0095726C"/>
    <w:pPr>
      <w:spacing w:after="200" w:line="276" w:lineRule="auto"/>
    </w:pPr>
    <w:rPr>
      <w:b/>
      <w:bCs/>
    </w:rPr>
  </w:style>
  <w:style w:type="character" w:customStyle="1" w:styleId="CommentSubjectChar">
    <w:name w:val="Comment Subject Char"/>
    <w:basedOn w:val="CommentTextChar"/>
    <w:link w:val="CommentSubject"/>
    <w:uiPriority w:val="99"/>
    <w:semiHidden/>
    <w:rsid w:val="0095726C"/>
    <w:rPr>
      <w:rFonts w:ascii="Times New Roman" w:eastAsia="Times New Roman" w:hAnsi="Times New Roman" w:cs="Times New Roman"/>
      <w:b/>
      <w:bCs/>
      <w:sz w:val="20"/>
      <w:szCs w:val="20"/>
      <w:lang w:val="x-none" w:eastAsia="x-none"/>
    </w:rPr>
  </w:style>
  <w:style w:type="table" w:styleId="TableGrid">
    <w:name w:val="Table Grid"/>
    <w:basedOn w:val="TableNormal"/>
    <w:uiPriority w:val="59"/>
    <w:rsid w:val="0095726C"/>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26C"/>
    <w:pPr>
      <w:autoSpaceDE w:val="0"/>
      <w:autoSpaceDN w:val="0"/>
      <w:adjustRightInd w:val="0"/>
      <w:spacing w:after="0" w:line="240" w:lineRule="auto"/>
    </w:pPr>
    <w:rPr>
      <w:rFonts w:ascii="Book Antiqua" w:eastAsia="Times New Roman" w:hAnsi="Book Antiqua" w:cs="Book Antiqua"/>
      <w:color w:val="000000"/>
      <w:sz w:val="24"/>
      <w:szCs w:val="24"/>
      <w:lang w:eastAsia="bg-BG"/>
    </w:rPr>
  </w:style>
  <w:style w:type="paragraph" w:styleId="NormalIndent">
    <w:name w:val="Normal Indent"/>
    <w:basedOn w:val="Normal"/>
    <w:rsid w:val="0095726C"/>
    <w:pPr>
      <w:spacing w:after="240" w:line="240" w:lineRule="auto"/>
      <w:ind w:left="720"/>
      <w:jc w:val="both"/>
    </w:pPr>
    <w:rPr>
      <w:rFonts w:ascii="Times New Roman" w:eastAsia="Times New Roman" w:hAnsi="Times New Roman"/>
      <w:sz w:val="24"/>
      <w:szCs w:val="24"/>
      <w:lang w:val="en-GB" w:eastAsia="bg-BG"/>
    </w:rPr>
  </w:style>
  <w:style w:type="paragraph" w:customStyle="1" w:styleId="CharChar">
    <w:name w:val="Char Char"/>
    <w:basedOn w:val="Normal"/>
    <w:rsid w:val="0095726C"/>
    <w:pPr>
      <w:tabs>
        <w:tab w:val="left" w:pos="709"/>
      </w:tabs>
      <w:spacing w:after="0" w:line="240" w:lineRule="auto"/>
    </w:pPr>
    <w:rPr>
      <w:rFonts w:ascii="Tahoma" w:eastAsia="Times New Roman" w:hAnsi="Tahoma"/>
      <w:sz w:val="24"/>
      <w:szCs w:val="24"/>
      <w:lang w:val="pl-PL" w:eastAsia="pl-PL"/>
    </w:rPr>
  </w:style>
  <w:style w:type="paragraph" w:styleId="FootnoteText">
    <w:name w:val="footnote text"/>
    <w:basedOn w:val="Normal"/>
    <w:link w:val="FootnoteTextChar"/>
    <w:uiPriority w:val="99"/>
    <w:rsid w:val="0095726C"/>
    <w:rPr>
      <w:sz w:val="20"/>
      <w:szCs w:val="20"/>
    </w:rPr>
  </w:style>
  <w:style w:type="character" w:customStyle="1" w:styleId="FootnoteTextChar">
    <w:name w:val="Footnote Text Char"/>
    <w:basedOn w:val="DefaultParagraphFont"/>
    <w:link w:val="FootnoteText"/>
    <w:uiPriority w:val="99"/>
    <w:rsid w:val="0095726C"/>
    <w:rPr>
      <w:rFonts w:ascii="Calibri" w:eastAsia="Calibri" w:hAnsi="Calibri" w:cs="Times New Roman"/>
      <w:sz w:val="20"/>
      <w:szCs w:val="20"/>
      <w:lang w:val="en-US"/>
    </w:rPr>
  </w:style>
  <w:style w:type="character" w:styleId="FootnoteReference">
    <w:name w:val="footnote reference"/>
    <w:uiPriority w:val="99"/>
    <w:rsid w:val="0095726C"/>
    <w:rPr>
      <w:vertAlign w:val="superscript"/>
    </w:rPr>
  </w:style>
  <w:style w:type="paragraph" w:styleId="TOC1">
    <w:name w:val="toc 1"/>
    <w:basedOn w:val="Normal"/>
    <w:next w:val="Normal"/>
    <w:autoRedefine/>
    <w:uiPriority w:val="39"/>
    <w:rsid w:val="0095726C"/>
  </w:style>
  <w:style w:type="character" w:styleId="Hyperlink">
    <w:name w:val="Hyperlink"/>
    <w:uiPriority w:val="99"/>
    <w:rsid w:val="0095726C"/>
    <w:rPr>
      <w:color w:val="0000FF"/>
      <w:u w:val="single"/>
    </w:rPr>
  </w:style>
  <w:style w:type="paragraph" w:styleId="TOC2">
    <w:name w:val="toc 2"/>
    <w:basedOn w:val="Normal"/>
    <w:next w:val="Normal"/>
    <w:autoRedefine/>
    <w:uiPriority w:val="39"/>
    <w:rsid w:val="0095726C"/>
    <w:pPr>
      <w:ind w:left="220"/>
    </w:pPr>
  </w:style>
  <w:style w:type="paragraph" w:styleId="TOC3">
    <w:name w:val="toc 3"/>
    <w:basedOn w:val="Normal"/>
    <w:next w:val="Normal"/>
    <w:autoRedefine/>
    <w:uiPriority w:val="39"/>
    <w:rsid w:val="0095726C"/>
    <w:pPr>
      <w:ind w:left="440"/>
    </w:pPr>
  </w:style>
  <w:style w:type="paragraph" w:styleId="TOC4">
    <w:name w:val="toc 4"/>
    <w:basedOn w:val="Normal"/>
    <w:next w:val="Normal"/>
    <w:autoRedefine/>
    <w:uiPriority w:val="39"/>
    <w:rsid w:val="0095726C"/>
    <w:pPr>
      <w:ind w:left="660"/>
    </w:pPr>
  </w:style>
  <w:style w:type="paragraph" w:customStyle="1" w:styleId="Text1">
    <w:name w:val="Text 1"/>
    <w:basedOn w:val="Normal"/>
    <w:rsid w:val="0095726C"/>
    <w:pPr>
      <w:suppressAutoHyphens/>
      <w:spacing w:after="240" w:line="240" w:lineRule="auto"/>
      <w:ind w:left="482"/>
      <w:jc w:val="both"/>
    </w:pPr>
    <w:rPr>
      <w:rFonts w:ascii="Arial" w:eastAsia="Times New Roman" w:hAnsi="Arial"/>
      <w:sz w:val="20"/>
      <w:szCs w:val="20"/>
      <w:lang w:val="en-GB" w:eastAsia="ar-SA"/>
    </w:rPr>
  </w:style>
  <w:style w:type="character" w:customStyle="1" w:styleId="FontStyle42">
    <w:name w:val="Font Style42"/>
    <w:rsid w:val="00712C50"/>
    <w:rPr>
      <w:rFonts w:ascii="Times New Roman" w:hAnsi="Times New Roman" w:cs="Times New Roman"/>
      <w:sz w:val="22"/>
      <w:szCs w:val="22"/>
    </w:rPr>
  </w:style>
  <w:style w:type="paragraph" w:customStyle="1" w:styleId="Style17">
    <w:name w:val="Style17"/>
    <w:basedOn w:val="Normal"/>
    <w:rsid w:val="00712C50"/>
    <w:pPr>
      <w:widowControl w:val="0"/>
      <w:autoSpaceDE w:val="0"/>
      <w:autoSpaceDN w:val="0"/>
      <w:adjustRightInd w:val="0"/>
      <w:spacing w:after="0" w:line="274" w:lineRule="exact"/>
      <w:ind w:hanging="355"/>
      <w:jc w:val="both"/>
    </w:pPr>
    <w:rPr>
      <w:rFonts w:ascii="Times New Roman" w:eastAsia="Times New Roman" w:hAnsi="Times New Roman"/>
      <w:sz w:val="24"/>
      <w:szCs w:val="24"/>
      <w:lang w:val="bg-BG" w:eastAsia="bg-BG"/>
    </w:rPr>
  </w:style>
  <w:style w:type="paragraph" w:customStyle="1" w:styleId="Style">
    <w:name w:val="Style"/>
    <w:rsid w:val="00EF4FD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M1">
    <w:name w:val="CM1"/>
    <w:basedOn w:val="Default"/>
    <w:next w:val="Default"/>
    <w:uiPriority w:val="99"/>
    <w:rsid w:val="00EF4FD2"/>
    <w:rPr>
      <w:rFonts w:ascii="EUAlbertina" w:eastAsiaTheme="minorHAnsi" w:hAnsi="EUAlbertina" w:cstheme="minorBidi"/>
      <w:color w:val="auto"/>
      <w:lang w:eastAsia="en-US"/>
    </w:rPr>
  </w:style>
  <w:style w:type="paragraph" w:customStyle="1" w:styleId="CM3">
    <w:name w:val="CM3"/>
    <w:basedOn w:val="Default"/>
    <w:next w:val="Default"/>
    <w:uiPriority w:val="99"/>
    <w:rsid w:val="00EF4FD2"/>
    <w:rPr>
      <w:rFonts w:ascii="EUAlbertina" w:eastAsiaTheme="minorHAnsi" w:hAnsi="EUAlbertina" w:cstheme="minorBidi"/>
      <w:color w:val="auto"/>
      <w:lang w:eastAsia="en-US"/>
    </w:rPr>
  </w:style>
  <w:style w:type="character" w:customStyle="1" w:styleId="heading1char0">
    <w:name w:val="heading1char"/>
    <w:basedOn w:val="DefaultParagraphFont"/>
    <w:uiPriority w:val="99"/>
    <w:rsid w:val="00303F9C"/>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73729">
      <w:bodyDiv w:val="1"/>
      <w:marLeft w:val="0"/>
      <w:marRight w:val="0"/>
      <w:marTop w:val="0"/>
      <w:marBottom w:val="0"/>
      <w:divBdr>
        <w:top w:val="none" w:sz="0" w:space="0" w:color="auto"/>
        <w:left w:val="none" w:sz="0" w:space="0" w:color="auto"/>
        <w:bottom w:val="none" w:sz="0" w:space="0" w:color="auto"/>
        <w:right w:val="none" w:sz="0" w:space="0" w:color="auto"/>
      </w:divBdr>
      <w:divsChild>
        <w:div w:id="1819108212">
          <w:marLeft w:val="0"/>
          <w:marRight w:val="0"/>
          <w:marTop w:val="0"/>
          <w:marBottom w:val="120"/>
          <w:divBdr>
            <w:top w:val="none" w:sz="0" w:space="0" w:color="auto"/>
            <w:left w:val="none" w:sz="0" w:space="0" w:color="auto"/>
            <w:bottom w:val="none" w:sz="0" w:space="0" w:color="auto"/>
            <w:right w:val="none" w:sz="0" w:space="0" w:color="auto"/>
          </w:divBdr>
          <w:divsChild>
            <w:div w:id="880551678">
              <w:marLeft w:val="0"/>
              <w:marRight w:val="0"/>
              <w:marTop w:val="0"/>
              <w:marBottom w:val="0"/>
              <w:divBdr>
                <w:top w:val="none" w:sz="0" w:space="0" w:color="auto"/>
                <w:left w:val="none" w:sz="0" w:space="0" w:color="auto"/>
                <w:bottom w:val="none" w:sz="0" w:space="0" w:color="auto"/>
                <w:right w:val="none" w:sz="0" w:space="0" w:color="auto"/>
              </w:divBdr>
            </w:div>
            <w:div w:id="182054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0077">
      <w:bodyDiv w:val="1"/>
      <w:marLeft w:val="0"/>
      <w:marRight w:val="0"/>
      <w:marTop w:val="0"/>
      <w:marBottom w:val="0"/>
      <w:divBdr>
        <w:top w:val="none" w:sz="0" w:space="0" w:color="auto"/>
        <w:left w:val="none" w:sz="0" w:space="0" w:color="auto"/>
        <w:bottom w:val="none" w:sz="0" w:space="0" w:color="auto"/>
        <w:right w:val="none" w:sz="0" w:space="0" w:color="auto"/>
      </w:divBdr>
      <w:divsChild>
        <w:div w:id="241523860">
          <w:marLeft w:val="0"/>
          <w:marRight w:val="0"/>
          <w:marTop w:val="0"/>
          <w:marBottom w:val="0"/>
          <w:divBdr>
            <w:top w:val="none" w:sz="0" w:space="0" w:color="auto"/>
            <w:left w:val="none" w:sz="0" w:space="0" w:color="auto"/>
            <w:bottom w:val="none" w:sz="0" w:space="0" w:color="auto"/>
            <w:right w:val="none" w:sz="0" w:space="0" w:color="auto"/>
          </w:divBdr>
        </w:div>
        <w:div w:id="332416534">
          <w:marLeft w:val="0"/>
          <w:marRight w:val="0"/>
          <w:marTop w:val="0"/>
          <w:marBottom w:val="0"/>
          <w:divBdr>
            <w:top w:val="none" w:sz="0" w:space="0" w:color="auto"/>
            <w:left w:val="none" w:sz="0" w:space="0" w:color="auto"/>
            <w:bottom w:val="none" w:sz="0" w:space="0" w:color="auto"/>
            <w:right w:val="none" w:sz="0" w:space="0" w:color="auto"/>
          </w:divBdr>
        </w:div>
        <w:div w:id="1097750830">
          <w:marLeft w:val="0"/>
          <w:marRight w:val="0"/>
          <w:marTop w:val="0"/>
          <w:marBottom w:val="0"/>
          <w:divBdr>
            <w:top w:val="none" w:sz="0" w:space="0" w:color="auto"/>
            <w:left w:val="none" w:sz="0" w:space="0" w:color="auto"/>
            <w:bottom w:val="none" w:sz="0" w:space="0" w:color="auto"/>
            <w:right w:val="none" w:sz="0" w:space="0" w:color="auto"/>
          </w:divBdr>
        </w:div>
        <w:div w:id="1391029128">
          <w:marLeft w:val="0"/>
          <w:marRight w:val="0"/>
          <w:marTop w:val="0"/>
          <w:marBottom w:val="0"/>
          <w:divBdr>
            <w:top w:val="none" w:sz="0" w:space="0" w:color="auto"/>
            <w:left w:val="none" w:sz="0" w:space="0" w:color="auto"/>
            <w:bottom w:val="none" w:sz="0" w:space="0" w:color="auto"/>
            <w:right w:val="none" w:sz="0" w:space="0" w:color="auto"/>
          </w:divBdr>
        </w:div>
        <w:div w:id="1656643184">
          <w:marLeft w:val="0"/>
          <w:marRight w:val="0"/>
          <w:marTop w:val="0"/>
          <w:marBottom w:val="0"/>
          <w:divBdr>
            <w:top w:val="none" w:sz="0" w:space="0" w:color="auto"/>
            <w:left w:val="none" w:sz="0" w:space="0" w:color="auto"/>
            <w:bottom w:val="none" w:sz="0" w:space="0" w:color="auto"/>
            <w:right w:val="none" w:sz="0" w:space="0" w:color="auto"/>
          </w:divBdr>
        </w:div>
        <w:div w:id="1844734370">
          <w:marLeft w:val="0"/>
          <w:marRight w:val="0"/>
          <w:marTop w:val="0"/>
          <w:marBottom w:val="0"/>
          <w:divBdr>
            <w:top w:val="none" w:sz="0" w:space="0" w:color="auto"/>
            <w:left w:val="none" w:sz="0" w:space="0" w:color="auto"/>
            <w:bottom w:val="none" w:sz="0" w:space="0" w:color="auto"/>
            <w:right w:val="none" w:sz="0" w:space="0" w:color="auto"/>
          </w:divBdr>
        </w:div>
      </w:divsChild>
    </w:div>
    <w:div w:id="638919337">
      <w:bodyDiv w:val="1"/>
      <w:marLeft w:val="0"/>
      <w:marRight w:val="0"/>
      <w:marTop w:val="0"/>
      <w:marBottom w:val="0"/>
      <w:divBdr>
        <w:top w:val="none" w:sz="0" w:space="0" w:color="auto"/>
        <w:left w:val="none" w:sz="0" w:space="0" w:color="auto"/>
        <w:bottom w:val="none" w:sz="0" w:space="0" w:color="auto"/>
        <w:right w:val="none" w:sz="0" w:space="0" w:color="auto"/>
      </w:divBdr>
      <w:divsChild>
        <w:div w:id="187841570">
          <w:marLeft w:val="864"/>
          <w:marRight w:val="0"/>
          <w:marTop w:val="115"/>
          <w:marBottom w:val="0"/>
          <w:divBdr>
            <w:top w:val="none" w:sz="0" w:space="0" w:color="auto"/>
            <w:left w:val="none" w:sz="0" w:space="0" w:color="auto"/>
            <w:bottom w:val="none" w:sz="0" w:space="0" w:color="auto"/>
            <w:right w:val="none" w:sz="0" w:space="0" w:color="auto"/>
          </w:divBdr>
        </w:div>
        <w:div w:id="1879201659">
          <w:marLeft w:val="864"/>
          <w:marRight w:val="0"/>
          <w:marTop w:val="115"/>
          <w:marBottom w:val="0"/>
          <w:divBdr>
            <w:top w:val="none" w:sz="0" w:space="0" w:color="auto"/>
            <w:left w:val="none" w:sz="0" w:space="0" w:color="auto"/>
            <w:bottom w:val="none" w:sz="0" w:space="0" w:color="auto"/>
            <w:right w:val="none" w:sz="0" w:space="0" w:color="auto"/>
          </w:divBdr>
        </w:div>
      </w:divsChild>
    </w:div>
    <w:div w:id="940993552">
      <w:bodyDiv w:val="1"/>
      <w:marLeft w:val="0"/>
      <w:marRight w:val="0"/>
      <w:marTop w:val="0"/>
      <w:marBottom w:val="0"/>
      <w:divBdr>
        <w:top w:val="none" w:sz="0" w:space="0" w:color="auto"/>
        <w:left w:val="none" w:sz="0" w:space="0" w:color="auto"/>
        <w:bottom w:val="none" w:sz="0" w:space="0" w:color="auto"/>
        <w:right w:val="none" w:sz="0" w:space="0" w:color="auto"/>
      </w:divBdr>
    </w:div>
    <w:div w:id="944967609">
      <w:bodyDiv w:val="1"/>
      <w:marLeft w:val="0"/>
      <w:marRight w:val="0"/>
      <w:marTop w:val="0"/>
      <w:marBottom w:val="0"/>
      <w:divBdr>
        <w:top w:val="none" w:sz="0" w:space="0" w:color="auto"/>
        <w:left w:val="none" w:sz="0" w:space="0" w:color="auto"/>
        <w:bottom w:val="none" w:sz="0" w:space="0" w:color="auto"/>
        <w:right w:val="none" w:sz="0" w:space="0" w:color="auto"/>
      </w:divBdr>
    </w:div>
    <w:div w:id="967859733">
      <w:bodyDiv w:val="1"/>
      <w:marLeft w:val="0"/>
      <w:marRight w:val="0"/>
      <w:marTop w:val="0"/>
      <w:marBottom w:val="0"/>
      <w:divBdr>
        <w:top w:val="none" w:sz="0" w:space="0" w:color="auto"/>
        <w:left w:val="none" w:sz="0" w:space="0" w:color="auto"/>
        <w:bottom w:val="none" w:sz="0" w:space="0" w:color="auto"/>
        <w:right w:val="none" w:sz="0" w:space="0" w:color="auto"/>
      </w:divBdr>
      <w:divsChild>
        <w:div w:id="314456924">
          <w:marLeft w:val="0"/>
          <w:marRight w:val="0"/>
          <w:marTop w:val="0"/>
          <w:marBottom w:val="0"/>
          <w:divBdr>
            <w:top w:val="none" w:sz="0" w:space="0" w:color="auto"/>
            <w:left w:val="none" w:sz="0" w:space="0" w:color="auto"/>
            <w:bottom w:val="none" w:sz="0" w:space="0" w:color="auto"/>
            <w:right w:val="none" w:sz="0" w:space="0" w:color="auto"/>
          </w:divBdr>
        </w:div>
        <w:div w:id="389814708">
          <w:marLeft w:val="0"/>
          <w:marRight w:val="0"/>
          <w:marTop w:val="0"/>
          <w:marBottom w:val="0"/>
          <w:divBdr>
            <w:top w:val="none" w:sz="0" w:space="0" w:color="auto"/>
            <w:left w:val="none" w:sz="0" w:space="0" w:color="auto"/>
            <w:bottom w:val="none" w:sz="0" w:space="0" w:color="auto"/>
            <w:right w:val="none" w:sz="0" w:space="0" w:color="auto"/>
          </w:divBdr>
        </w:div>
        <w:div w:id="676731057">
          <w:marLeft w:val="0"/>
          <w:marRight w:val="0"/>
          <w:marTop w:val="0"/>
          <w:marBottom w:val="0"/>
          <w:divBdr>
            <w:top w:val="none" w:sz="0" w:space="0" w:color="auto"/>
            <w:left w:val="none" w:sz="0" w:space="0" w:color="auto"/>
            <w:bottom w:val="none" w:sz="0" w:space="0" w:color="auto"/>
            <w:right w:val="none" w:sz="0" w:space="0" w:color="auto"/>
          </w:divBdr>
        </w:div>
        <w:div w:id="1395393379">
          <w:marLeft w:val="0"/>
          <w:marRight w:val="0"/>
          <w:marTop w:val="0"/>
          <w:marBottom w:val="0"/>
          <w:divBdr>
            <w:top w:val="none" w:sz="0" w:space="0" w:color="auto"/>
            <w:left w:val="none" w:sz="0" w:space="0" w:color="auto"/>
            <w:bottom w:val="none" w:sz="0" w:space="0" w:color="auto"/>
            <w:right w:val="none" w:sz="0" w:space="0" w:color="auto"/>
          </w:divBdr>
        </w:div>
        <w:div w:id="1655794809">
          <w:marLeft w:val="0"/>
          <w:marRight w:val="0"/>
          <w:marTop w:val="0"/>
          <w:marBottom w:val="0"/>
          <w:divBdr>
            <w:top w:val="none" w:sz="0" w:space="0" w:color="auto"/>
            <w:left w:val="none" w:sz="0" w:space="0" w:color="auto"/>
            <w:bottom w:val="none" w:sz="0" w:space="0" w:color="auto"/>
            <w:right w:val="none" w:sz="0" w:space="0" w:color="auto"/>
          </w:divBdr>
        </w:div>
        <w:div w:id="1676497657">
          <w:marLeft w:val="0"/>
          <w:marRight w:val="0"/>
          <w:marTop w:val="0"/>
          <w:marBottom w:val="0"/>
          <w:divBdr>
            <w:top w:val="none" w:sz="0" w:space="0" w:color="auto"/>
            <w:left w:val="none" w:sz="0" w:space="0" w:color="auto"/>
            <w:bottom w:val="none" w:sz="0" w:space="0" w:color="auto"/>
            <w:right w:val="none" w:sz="0" w:space="0" w:color="auto"/>
          </w:divBdr>
        </w:div>
      </w:divsChild>
    </w:div>
    <w:div w:id="1671443219">
      <w:bodyDiv w:val="1"/>
      <w:marLeft w:val="0"/>
      <w:marRight w:val="0"/>
      <w:marTop w:val="0"/>
      <w:marBottom w:val="0"/>
      <w:divBdr>
        <w:top w:val="none" w:sz="0" w:space="0" w:color="auto"/>
        <w:left w:val="none" w:sz="0" w:space="0" w:color="auto"/>
        <w:bottom w:val="none" w:sz="0" w:space="0" w:color="auto"/>
        <w:right w:val="none" w:sz="0" w:space="0" w:color="auto"/>
      </w:divBdr>
      <w:divsChild>
        <w:div w:id="405500378">
          <w:marLeft w:val="1368"/>
          <w:marRight w:val="0"/>
          <w:marTop w:val="86"/>
          <w:marBottom w:val="0"/>
          <w:divBdr>
            <w:top w:val="none" w:sz="0" w:space="0" w:color="auto"/>
            <w:left w:val="none" w:sz="0" w:space="0" w:color="auto"/>
            <w:bottom w:val="none" w:sz="0" w:space="0" w:color="auto"/>
            <w:right w:val="none" w:sz="0" w:space="0" w:color="auto"/>
          </w:divBdr>
        </w:div>
        <w:div w:id="789711296">
          <w:marLeft w:val="1368"/>
          <w:marRight w:val="0"/>
          <w:marTop w:val="86"/>
          <w:marBottom w:val="0"/>
          <w:divBdr>
            <w:top w:val="none" w:sz="0" w:space="0" w:color="auto"/>
            <w:left w:val="none" w:sz="0" w:space="0" w:color="auto"/>
            <w:bottom w:val="none" w:sz="0" w:space="0" w:color="auto"/>
            <w:right w:val="none" w:sz="0" w:space="0" w:color="auto"/>
          </w:divBdr>
        </w:div>
        <w:div w:id="832719612">
          <w:marLeft w:val="864"/>
          <w:marRight w:val="0"/>
          <w:marTop w:val="86"/>
          <w:marBottom w:val="0"/>
          <w:divBdr>
            <w:top w:val="none" w:sz="0" w:space="0" w:color="auto"/>
            <w:left w:val="none" w:sz="0" w:space="0" w:color="auto"/>
            <w:bottom w:val="none" w:sz="0" w:space="0" w:color="auto"/>
            <w:right w:val="none" w:sz="0" w:space="0" w:color="auto"/>
          </w:divBdr>
        </w:div>
        <w:div w:id="1430659761">
          <w:marLeft w:val="1368"/>
          <w:marRight w:val="0"/>
          <w:marTop w:val="86"/>
          <w:marBottom w:val="0"/>
          <w:divBdr>
            <w:top w:val="none" w:sz="0" w:space="0" w:color="auto"/>
            <w:left w:val="none" w:sz="0" w:space="0" w:color="auto"/>
            <w:bottom w:val="none" w:sz="0" w:space="0" w:color="auto"/>
            <w:right w:val="none" w:sz="0" w:space="0" w:color="auto"/>
          </w:divBdr>
        </w:div>
        <w:div w:id="1539196837">
          <w:marLeft w:val="864"/>
          <w:marRight w:val="0"/>
          <w:marTop w:val="86"/>
          <w:marBottom w:val="0"/>
          <w:divBdr>
            <w:top w:val="none" w:sz="0" w:space="0" w:color="auto"/>
            <w:left w:val="none" w:sz="0" w:space="0" w:color="auto"/>
            <w:bottom w:val="none" w:sz="0" w:space="0" w:color="auto"/>
            <w:right w:val="none" w:sz="0" w:space="0" w:color="auto"/>
          </w:divBdr>
        </w:div>
        <w:div w:id="2061590630">
          <w:marLeft w:val="1368"/>
          <w:marRight w:val="0"/>
          <w:marTop w:val="86"/>
          <w:marBottom w:val="0"/>
          <w:divBdr>
            <w:top w:val="none" w:sz="0" w:space="0" w:color="auto"/>
            <w:left w:val="none" w:sz="0" w:space="0" w:color="auto"/>
            <w:bottom w:val="none" w:sz="0" w:space="0" w:color="auto"/>
            <w:right w:val="none" w:sz="0" w:space="0" w:color="auto"/>
          </w:divBdr>
        </w:div>
      </w:divsChild>
    </w:div>
    <w:div w:id="1859466609">
      <w:bodyDiv w:val="1"/>
      <w:marLeft w:val="0"/>
      <w:marRight w:val="0"/>
      <w:marTop w:val="0"/>
      <w:marBottom w:val="0"/>
      <w:divBdr>
        <w:top w:val="none" w:sz="0" w:space="0" w:color="auto"/>
        <w:left w:val="none" w:sz="0" w:space="0" w:color="auto"/>
        <w:bottom w:val="none" w:sz="0" w:space="0" w:color="auto"/>
        <w:right w:val="none" w:sz="0" w:space="0" w:color="auto"/>
      </w:divBdr>
    </w:div>
    <w:div w:id="193508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375AF-0DCE-453C-B0BA-45B6819A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15081</Words>
  <Characters>85963</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MRRB</Company>
  <LinksUpToDate>false</LinksUpToDate>
  <CharactersWithSpaces>100843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Desislava Yordanova</dc:creator>
  <cp:lastModifiedBy>Desislava Yordanova</cp:lastModifiedBy>
  <cp:revision>17</cp:revision>
  <cp:lastPrinted>2015-01-15T16:21:00Z</cp:lastPrinted>
  <dcterms:created xsi:type="dcterms:W3CDTF">2015-01-15T15:54:00Z</dcterms:created>
  <dcterms:modified xsi:type="dcterms:W3CDTF">2015-01-15T19:25:00Z</dcterms:modified>
</cp:coreProperties>
</file>