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185" w:rsidRDefault="00603185" w:rsidP="00603185">
      <w:pPr>
        <w:spacing w:after="0"/>
        <w:jc w:val="right"/>
        <w:rPr>
          <w:rFonts w:ascii="Times New Roman" w:hAnsi="Times New Roman"/>
          <w:b/>
          <w:color w:val="76923C" w:themeColor="accent3" w:themeShade="BF"/>
          <w:sz w:val="40"/>
          <w:szCs w:val="40"/>
          <w:u w:val="single"/>
          <w:lang w:val="en-US"/>
        </w:rPr>
      </w:pPr>
      <w:r>
        <w:rPr>
          <w:rFonts w:ascii="Times New Roman" w:hAnsi="Times New Roman"/>
          <w:b/>
          <w:noProof/>
          <w:color w:val="76923C" w:themeColor="accent3" w:themeShade="BF"/>
          <w:sz w:val="40"/>
          <w:szCs w:val="40"/>
          <w:lang w:eastAsia="bg-BG"/>
        </w:rPr>
        <w:drawing>
          <wp:inline distT="0" distB="0" distL="0" distR="0">
            <wp:extent cx="904875" cy="904875"/>
            <wp:effectExtent l="19050" t="0" r="9525" b="0"/>
            <wp:docPr id="2" name="Picture 10" descr="logo di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go diri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color w:val="76923C" w:themeColor="accent3" w:themeShade="BF"/>
          <w:sz w:val="40"/>
          <w:szCs w:val="40"/>
          <w:u w:val="single"/>
        </w:rPr>
        <w:t>ДИРЯ ЕООД</w:t>
      </w:r>
    </w:p>
    <w:p w:rsidR="00CF0B5E" w:rsidRDefault="00CF0B5E" w:rsidP="00CF0B5E">
      <w:pPr>
        <w:spacing w:after="0"/>
        <w:rPr>
          <w:rFonts w:ascii="Times New Roman" w:hAnsi="Times New Roman"/>
          <w:b/>
          <w:sz w:val="40"/>
          <w:szCs w:val="40"/>
        </w:rPr>
      </w:pPr>
    </w:p>
    <w:p w:rsidR="00CF0B5E" w:rsidRDefault="00CF0B5E" w:rsidP="00CF0B5E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Обект: </w:t>
      </w:r>
      <w:r w:rsidRPr="00CF0B5E">
        <w:rPr>
          <w:rFonts w:ascii="Times New Roman" w:hAnsi="Times New Roman"/>
          <w:b/>
          <w:sz w:val="40"/>
          <w:szCs w:val="40"/>
        </w:rPr>
        <w:t>Ремонт и възстановяване на детска площадка</w:t>
      </w:r>
    </w:p>
    <w:p w:rsidR="00043991" w:rsidRPr="005031A3" w:rsidRDefault="00043991" w:rsidP="0004399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43991" w:rsidRDefault="00043991" w:rsidP="00043991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043991" w:rsidRDefault="00043991" w:rsidP="0004399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043991" w:rsidRPr="00043991" w:rsidRDefault="00043991" w:rsidP="00043991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043991">
        <w:rPr>
          <w:rFonts w:ascii="Times New Roman" w:hAnsi="Times New Roman"/>
          <w:b/>
          <w:sz w:val="32"/>
          <w:szCs w:val="32"/>
        </w:rPr>
        <w:t xml:space="preserve">в междублоково пространство в кв. „Христо Смирненски“ на ул. „Роглец” при бл.1 и бл. 2 </w:t>
      </w:r>
      <w:r>
        <w:rPr>
          <w:rFonts w:ascii="Times New Roman" w:hAnsi="Times New Roman"/>
          <w:b/>
          <w:sz w:val="32"/>
          <w:szCs w:val="32"/>
        </w:rPr>
        <w:t>,</w:t>
      </w:r>
      <w:r w:rsidR="00603185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район Слатина- СО , гр.София</w:t>
      </w:r>
    </w:p>
    <w:p w:rsidR="00043991" w:rsidRPr="00043991" w:rsidRDefault="00043991" w:rsidP="00043991">
      <w:pPr>
        <w:spacing w:after="0" w:line="240" w:lineRule="auto"/>
        <w:rPr>
          <w:rFonts w:ascii="Times New Roman" w:hAnsi="Times New Roman"/>
          <w:b/>
          <w:sz w:val="32"/>
          <w:szCs w:val="32"/>
          <w:lang w:val="en-US"/>
        </w:rPr>
      </w:pPr>
    </w:p>
    <w:p w:rsidR="00043991" w:rsidRPr="00043991" w:rsidRDefault="00043991" w:rsidP="00043991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043991">
        <w:rPr>
          <w:rFonts w:ascii="Times New Roman" w:hAnsi="Times New Roman"/>
          <w:b/>
          <w:sz w:val="32"/>
          <w:szCs w:val="32"/>
        </w:rPr>
        <w:t>Поставяне на 3 бр. нови детски съоръжения за деца до 3 години</w:t>
      </w:r>
    </w:p>
    <w:p w:rsidR="00CF0B5E" w:rsidRDefault="00CF0B5E" w:rsidP="00CF0B5E">
      <w:pPr>
        <w:rPr>
          <w:b/>
          <w:sz w:val="32"/>
          <w:szCs w:val="32"/>
        </w:rPr>
      </w:pPr>
    </w:p>
    <w:p w:rsidR="00CF0B5E" w:rsidRDefault="00CF0B5E" w:rsidP="00CF0B5E">
      <w:pPr>
        <w:rPr>
          <w:b/>
          <w:sz w:val="32"/>
          <w:szCs w:val="32"/>
        </w:rPr>
      </w:pPr>
    </w:p>
    <w:p w:rsidR="00CF0B5E" w:rsidRDefault="006751D9" w:rsidP="006751D9">
      <w:pPr>
        <w:jc w:val="center"/>
        <w:rPr>
          <w:b/>
          <w:sz w:val="32"/>
          <w:szCs w:val="32"/>
        </w:rPr>
      </w:pPr>
      <w:r>
        <w:rPr>
          <w:noProof/>
          <w:lang w:eastAsia="bg-BG"/>
        </w:rPr>
        <w:drawing>
          <wp:inline distT="0" distB="0" distL="0" distR="0">
            <wp:extent cx="4496117" cy="3365770"/>
            <wp:effectExtent l="19050" t="0" r="0" b="0"/>
            <wp:docPr id="1" name="Picture 1" descr="http://impresia.net/wp-content/uploads/2015/10/Kombinirano-detsko-s-or-zhenie-G36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presia.net/wp-content/uploads/2015/10/Kombinirano-detsko-s-or-zhenie-G36-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6110" cy="3365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0B5E" w:rsidRDefault="00CF0B5E" w:rsidP="00CF0B5E">
      <w:pPr>
        <w:rPr>
          <w:b/>
          <w:sz w:val="32"/>
          <w:szCs w:val="32"/>
        </w:rPr>
      </w:pPr>
    </w:p>
    <w:p w:rsidR="00603185" w:rsidRDefault="00603185" w:rsidP="00603185">
      <w:pPr>
        <w:jc w:val="center"/>
        <w:rPr>
          <w:rFonts w:ascii="Times New Roman" w:hAnsi="Times New Roman"/>
        </w:rPr>
      </w:pPr>
      <w:r w:rsidRPr="00CF0B5E">
        <w:rPr>
          <w:rFonts w:ascii="Times New Roman" w:hAnsi="Times New Roman"/>
        </w:rPr>
        <w:t>Март,2017г.</w:t>
      </w:r>
    </w:p>
    <w:p w:rsidR="00283BF1" w:rsidRDefault="00283BF1" w:rsidP="006751D9">
      <w:pPr>
        <w:rPr>
          <w:rFonts w:ascii="Times New Roman" w:hAnsi="Times New Roman"/>
        </w:rPr>
      </w:pPr>
    </w:p>
    <w:p w:rsidR="00283BF1" w:rsidRDefault="00283BF1" w:rsidP="00CF0B5E">
      <w:pPr>
        <w:jc w:val="center"/>
        <w:rPr>
          <w:rFonts w:ascii="Times New Roman" w:hAnsi="Times New Roman"/>
        </w:rPr>
      </w:pPr>
    </w:p>
    <w:p w:rsidR="00043991" w:rsidRPr="00283BF1" w:rsidRDefault="00283BF1" w:rsidP="00CF0B5E">
      <w:pPr>
        <w:jc w:val="center"/>
        <w:rPr>
          <w:rFonts w:ascii="Times New Roman" w:hAnsi="Times New Roman"/>
          <w:b/>
          <w:sz w:val="32"/>
          <w:szCs w:val="32"/>
        </w:rPr>
      </w:pPr>
      <w:r w:rsidRPr="00283BF1">
        <w:rPr>
          <w:rFonts w:ascii="Times New Roman" w:hAnsi="Times New Roman"/>
          <w:b/>
          <w:sz w:val="32"/>
          <w:szCs w:val="32"/>
        </w:rPr>
        <w:t>Обяснителна записка</w:t>
      </w:r>
    </w:p>
    <w:p w:rsidR="00CF0B5E" w:rsidRDefault="00CF0B5E" w:rsidP="00CF0B5E">
      <w:pPr>
        <w:jc w:val="center"/>
        <w:rPr>
          <w:rFonts w:ascii="Times New Roman" w:hAnsi="Times New Roman"/>
        </w:rPr>
      </w:pPr>
    </w:p>
    <w:p w:rsidR="004E0791" w:rsidRDefault="00CF0B5E" w:rsidP="004E0791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Обектът представлява междублоково пространство със съществуваща асфалтова настилка на която </w:t>
      </w:r>
      <w:r w:rsidR="00043991">
        <w:rPr>
          <w:rFonts w:ascii="Times New Roman" w:hAnsi="Times New Roman"/>
          <w:sz w:val="24"/>
          <w:szCs w:val="24"/>
        </w:rPr>
        <w:t>обхваща част от терена , който е заграден с метална оградка. Оградката е здрава и сле д почистване и освежаване може да се ползва за детската площадка . Оградката няма опасни елементи, които да са противоречие с Наредба №1</w:t>
      </w:r>
      <w:r w:rsidR="007638D1">
        <w:rPr>
          <w:rFonts w:ascii="Times New Roman" w:hAnsi="Times New Roman"/>
          <w:sz w:val="24"/>
          <w:szCs w:val="24"/>
        </w:rPr>
        <w:t>.</w:t>
      </w:r>
      <w:r w:rsidR="000439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F5F4C" w:rsidRDefault="00CF0B5E" w:rsidP="007F5F4C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базата на типов проект за детска площадка</w:t>
      </w:r>
      <w:r w:rsidR="007F5F4C">
        <w:rPr>
          <w:rFonts w:ascii="Times New Roman" w:hAnsi="Times New Roman"/>
          <w:sz w:val="24"/>
          <w:szCs w:val="24"/>
        </w:rPr>
        <w:t xml:space="preserve"> за игра на деца </w:t>
      </w:r>
      <w:r w:rsidR="007638D1">
        <w:rPr>
          <w:rFonts w:ascii="Times New Roman" w:hAnsi="Times New Roman"/>
          <w:sz w:val="24"/>
          <w:szCs w:val="24"/>
        </w:rPr>
        <w:t xml:space="preserve">до 3 </w:t>
      </w:r>
      <w:r w:rsidR="007F5F4C">
        <w:rPr>
          <w:rFonts w:ascii="Times New Roman" w:hAnsi="Times New Roman"/>
          <w:sz w:val="24"/>
          <w:szCs w:val="24"/>
        </w:rPr>
        <w:t xml:space="preserve"> год.</w:t>
      </w:r>
      <w:r w:rsidR="004E0791">
        <w:rPr>
          <w:rFonts w:ascii="Times New Roman" w:hAnsi="Times New Roman"/>
          <w:sz w:val="24"/>
          <w:szCs w:val="24"/>
        </w:rPr>
        <w:t xml:space="preserve"> възраст</w:t>
      </w:r>
      <w:r>
        <w:rPr>
          <w:rFonts w:ascii="Times New Roman" w:hAnsi="Times New Roman"/>
          <w:sz w:val="24"/>
          <w:szCs w:val="24"/>
        </w:rPr>
        <w:t xml:space="preserve"> се предлага обогатяване</w:t>
      </w:r>
      <w:r w:rsidR="007F5F4C">
        <w:rPr>
          <w:rFonts w:ascii="Times New Roman" w:hAnsi="Times New Roman"/>
          <w:sz w:val="24"/>
          <w:szCs w:val="24"/>
        </w:rPr>
        <w:t xml:space="preserve"> на площадката,като се монтира</w:t>
      </w:r>
      <w:r w:rsidR="007638D1">
        <w:rPr>
          <w:rFonts w:ascii="Times New Roman" w:hAnsi="Times New Roman"/>
          <w:sz w:val="24"/>
          <w:szCs w:val="24"/>
        </w:rPr>
        <w:t>т</w:t>
      </w:r>
      <w:r w:rsidR="007F5F4C">
        <w:rPr>
          <w:rFonts w:ascii="Times New Roman" w:hAnsi="Times New Roman"/>
          <w:sz w:val="24"/>
          <w:szCs w:val="24"/>
        </w:rPr>
        <w:t xml:space="preserve"> </w:t>
      </w:r>
      <w:r w:rsidR="007638D1">
        <w:rPr>
          <w:rFonts w:ascii="Times New Roman" w:hAnsi="Times New Roman"/>
          <w:sz w:val="24"/>
          <w:szCs w:val="24"/>
        </w:rPr>
        <w:t>три нови съоръжения – комбинирано ,тунелче и люлка везна.</w:t>
      </w:r>
    </w:p>
    <w:p w:rsidR="004E0791" w:rsidRDefault="004E0791" w:rsidP="007F5F4C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Предвижда се полагане на ударопоглъщаща настилка от плочи , както и обогатяване на околното пространство с паркови елементи – пейки и кошчета за боклук.</w:t>
      </w:r>
    </w:p>
    <w:p w:rsidR="00603185" w:rsidRDefault="00603185" w:rsidP="007F5F4C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03185" w:rsidRDefault="00603185" w:rsidP="007F5F4C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03185" w:rsidRPr="00CF0B5E" w:rsidRDefault="00603185" w:rsidP="007F5F4C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F0B5E" w:rsidRPr="00CF0B5E" w:rsidRDefault="00603185" w:rsidP="004E0791">
      <w:pPr>
        <w:rPr>
          <w:rFonts w:ascii="Times New Roman" w:hAnsi="Times New Roman"/>
          <w:sz w:val="24"/>
          <w:szCs w:val="24"/>
        </w:rPr>
      </w:pPr>
      <w:r w:rsidRPr="00603185">
        <w:rPr>
          <w:rFonts w:ascii="Times New Roman" w:hAnsi="Times New Roman"/>
          <w:sz w:val="24"/>
          <w:szCs w:val="24"/>
        </w:rPr>
        <w:drawing>
          <wp:inline distT="0" distB="0" distL="0" distR="0">
            <wp:extent cx="2303780" cy="1391920"/>
            <wp:effectExtent l="0" t="0" r="1270" b="0"/>
            <wp:docPr id="4" name="Картина 1" descr="pechat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chat smal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80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0B5E" w:rsidRPr="00CF0B5E" w:rsidSect="00F47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CF0B5E"/>
    <w:rsid w:val="00043991"/>
    <w:rsid w:val="000560BC"/>
    <w:rsid w:val="00283BF1"/>
    <w:rsid w:val="00493BA6"/>
    <w:rsid w:val="004E0791"/>
    <w:rsid w:val="00603185"/>
    <w:rsid w:val="00607B5C"/>
    <w:rsid w:val="006751D9"/>
    <w:rsid w:val="006D77AF"/>
    <w:rsid w:val="007638D1"/>
    <w:rsid w:val="007F5F4C"/>
    <w:rsid w:val="00BD56DF"/>
    <w:rsid w:val="00CF0B5E"/>
    <w:rsid w:val="00F47B88"/>
    <w:rsid w:val="00F92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B5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5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1D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6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2017-03-23T13:01:00Z</dcterms:created>
  <dcterms:modified xsi:type="dcterms:W3CDTF">2017-03-24T12:13:00Z</dcterms:modified>
</cp:coreProperties>
</file>