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35C" w:rsidRDefault="007B035C" w:rsidP="00CF0B5E">
      <w:pPr>
        <w:spacing w:after="0"/>
        <w:jc w:val="center"/>
        <w:rPr>
          <w:rFonts w:ascii="Times New Roman" w:hAnsi="Times New Roman"/>
          <w:b/>
          <w:sz w:val="40"/>
          <w:szCs w:val="40"/>
        </w:rPr>
      </w:pPr>
    </w:p>
    <w:p w:rsidR="00CF0B5E" w:rsidRDefault="00CF0B5E" w:rsidP="00CF0B5E">
      <w:pPr>
        <w:spacing w:after="0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 xml:space="preserve">Обект: </w:t>
      </w:r>
      <w:r w:rsidRPr="00CF0B5E">
        <w:rPr>
          <w:rFonts w:ascii="Times New Roman" w:hAnsi="Times New Roman"/>
          <w:b/>
          <w:sz w:val="40"/>
          <w:szCs w:val="40"/>
        </w:rPr>
        <w:t>Ремонт и възстановяване на детска площадка</w:t>
      </w:r>
    </w:p>
    <w:p w:rsidR="00891C65" w:rsidRDefault="00891C65" w:rsidP="00CF0B5E">
      <w:pPr>
        <w:spacing w:after="0"/>
        <w:jc w:val="center"/>
        <w:rPr>
          <w:rFonts w:ascii="Times New Roman" w:hAnsi="Times New Roman"/>
          <w:b/>
          <w:sz w:val="40"/>
          <w:szCs w:val="40"/>
        </w:rPr>
      </w:pPr>
      <w:bookmarkStart w:id="0" w:name="_GoBack"/>
      <w:bookmarkEnd w:id="0"/>
    </w:p>
    <w:p w:rsidR="00891C65" w:rsidRPr="00891C65" w:rsidRDefault="00891C65" w:rsidP="00891C65">
      <w:pPr>
        <w:spacing w:after="0"/>
        <w:rPr>
          <w:rFonts w:ascii="Times New Roman" w:hAnsi="Times New Roman"/>
          <w:b/>
          <w:sz w:val="24"/>
          <w:szCs w:val="24"/>
        </w:rPr>
      </w:pPr>
      <w:r w:rsidRPr="00891C65">
        <w:rPr>
          <w:rFonts w:ascii="Times New Roman" w:hAnsi="Times New Roman"/>
          <w:b/>
          <w:sz w:val="24"/>
          <w:szCs w:val="24"/>
        </w:rPr>
        <w:t>КВ.РЕДУТА</w:t>
      </w:r>
    </w:p>
    <w:p w:rsidR="00891C65" w:rsidRPr="00891C65" w:rsidRDefault="00DE43F1" w:rsidP="00891C65">
      <w:pPr>
        <w:spacing w:after="0" w:line="240" w:lineRule="auto"/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sz w:val="24"/>
          <w:szCs w:val="24"/>
          <w:lang w:val="en-US"/>
        </w:rPr>
        <w:t>7</w:t>
      </w:r>
      <w:r w:rsidR="00891C65" w:rsidRPr="000053AF">
        <w:rPr>
          <w:rFonts w:ascii="Times New Roman" w:hAnsi="Times New Roman"/>
          <w:b/>
          <w:sz w:val="24"/>
          <w:szCs w:val="24"/>
        </w:rPr>
        <w:t>.</w:t>
      </w:r>
      <w:r w:rsidR="00891C65" w:rsidRPr="003D39CC">
        <w:t xml:space="preserve"> </w:t>
      </w:r>
      <w:r w:rsidR="00891C65" w:rsidRPr="00891C65">
        <w:rPr>
          <w:rFonts w:ascii="Times New Roman" w:hAnsi="Times New Roman"/>
          <w:b/>
          <w:sz w:val="24"/>
          <w:szCs w:val="24"/>
        </w:rPr>
        <w:t>Ул."Ил.Драгостинов" и ул."Каймакчалан" стар тип; наличен типов проект- (</w:t>
      </w:r>
      <w:r w:rsidR="00891C65" w:rsidRPr="00891C65">
        <w:rPr>
          <w:rFonts w:ascii="Times New Roman" w:hAnsi="Times New Roman"/>
          <w:b/>
          <w:i/>
          <w:sz w:val="28"/>
          <w:szCs w:val="28"/>
          <w:u w:val="single"/>
        </w:rPr>
        <w:t xml:space="preserve">Вариант </w:t>
      </w:r>
      <w:r w:rsidR="00891C65" w:rsidRPr="00891C65">
        <w:rPr>
          <w:rFonts w:ascii="Times New Roman" w:hAnsi="Times New Roman"/>
          <w:b/>
          <w:i/>
          <w:sz w:val="28"/>
          <w:szCs w:val="28"/>
          <w:u w:val="single"/>
          <w:lang w:val="en-US"/>
        </w:rPr>
        <w:t>II</w:t>
      </w:r>
      <w:r w:rsidR="00891C65" w:rsidRPr="00891C65">
        <w:rPr>
          <w:rFonts w:ascii="Times New Roman" w:hAnsi="Times New Roman"/>
          <w:b/>
          <w:i/>
          <w:sz w:val="28"/>
          <w:szCs w:val="28"/>
          <w:u w:val="single"/>
        </w:rPr>
        <w:t xml:space="preserve"> + ограда 38м с две врати)</w:t>
      </w:r>
    </w:p>
    <w:p w:rsidR="007B035C" w:rsidRDefault="007B035C" w:rsidP="007B035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B035C" w:rsidRPr="007B035C" w:rsidRDefault="007B035C" w:rsidP="007B035C">
      <w:pPr>
        <w:spacing w:after="0" w:line="240" w:lineRule="auto"/>
        <w:rPr>
          <w:rFonts w:ascii="Times New Roman" w:hAnsi="Times New Roman"/>
          <w:b/>
          <w:sz w:val="32"/>
          <w:szCs w:val="32"/>
          <w:lang w:val="en-US"/>
        </w:rPr>
      </w:pPr>
    </w:p>
    <w:p w:rsidR="007B035C" w:rsidRPr="007B035C" w:rsidRDefault="007B035C" w:rsidP="007B035C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 w:rsidRPr="007B035C">
        <w:rPr>
          <w:rFonts w:ascii="Times New Roman" w:hAnsi="Times New Roman"/>
          <w:b/>
          <w:sz w:val="32"/>
          <w:szCs w:val="32"/>
        </w:rPr>
        <w:t>Поставяне на 3 бр. нови детски съоръжения за деца до 3 години</w:t>
      </w:r>
    </w:p>
    <w:p w:rsidR="007B035C" w:rsidRPr="007B035C" w:rsidRDefault="007B035C" w:rsidP="007B035C">
      <w:pPr>
        <w:spacing w:after="0" w:line="240" w:lineRule="auto"/>
        <w:rPr>
          <w:rFonts w:ascii="Times New Roman" w:hAnsi="Times New Roman"/>
          <w:b/>
          <w:sz w:val="32"/>
          <w:szCs w:val="32"/>
          <w:lang w:val="en-US"/>
        </w:rPr>
      </w:pPr>
    </w:p>
    <w:p w:rsidR="00CF0B5E" w:rsidRPr="007B035C" w:rsidRDefault="00CF0B5E" w:rsidP="00CF0B5E">
      <w:pPr>
        <w:spacing w:after="0"/>
        <w:rPr>
          <w:rFonts w:ascii="Times New Roman" w:hAnsi="Times New Roman"/>
          <w:b/>
          <w:sz w:val="32"/>
          <w:szCs w:val="32"/>
        </w:rPr>
      </w:pPr>
    </w:p>
    <w:p w:rsidR="00CF0B5E" w:rsidRPr="007B035C" w:rsidRDefault="00CF0B5E" w:rsidP="00CF0B5E">
      <w:pPr>
        <w:spacing w:after="0"/>
        <w:rPr>
          <w:rFonts w:ascii="Times New Roman" w:hAnsi="Times New Roman"/>
          <w:b/>
          <w:sz w:val="32"/>
          <w:szCs w:val="32"/>
        </w:rPr>
      </w:pPr>
    </w:p>
    <w:p w:rsidR="00F47B88" w:rsidRDefault="00F47B88" w:rsidP="00CF0B5E">
      <w:pPr>
        <w:rPr>
          <w:b/>
          <w:sz w:val="32"/>
          <w:szCs w:val="32"/>
        </w:rPr>
      </w:pPr>
    </w:p>
    <w:p w:rsidR="00CF0B5E" w:rsidRDefault="00CF0B5E" w:rsidP="00CF0B5E">
      <w:pPr>
        <w:rPr>
          <w:b/>
          <w:sz w:val="32"/>
          <w:szCs w:val="32"/>
        </w:rPr>
      </w:pPr>
    </w:p>
    <w:p w:rsidR="00CF0B5E" w:rsidRDefault="008E5C73" w:rsidP="008E5C73">
      <w:pPr>
        <w:jc w:val="center"/>
        <w:rPr>
          <w:b/>
          <w:sz w:val="32"/>
          <w:szCs w:val="32"/>
        </w:rPr>
      </w:pPr>
      <w:r>
        <w:rPr>
          <w:noProof/>
          <w:lang w:eastAsia="bg-BG"/>
        </w:rPr>
        <w:drawing>
          <wp:inline distT="0" distB="0" distL="0" distR="0">
            <wp:extent cx="3122984" cy="2337849"/>
            <wp:effectExtent l="19050" t="0" r="1216" b="0"/>
            <wp:docPr id="4" name="Picture 1" descr="Снимка на продукта: Занимателна игра “Магазин”, модел ИГ2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нимка на продукта: Занимателна игра “Магазин”, модел ИГ2-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5225" cy="23395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0B5E" w:rsidRDefault="00CF0B5E" w:rsidP="00CF0B5E">
      <w:pPr>
        <w:rPr>
          <w:b/>
          <w:sz w:val="32"/>
          <w:szCs w:val="32"/>
        </w:rPr>
      </w:pPr>
    </w:p>
    <w:p w:rsidR="00CF0B5E" w:rsidRDefault="00CF0B5E" w:rsidP="00CF0B5E">
      <w:pPr>
        <w:rPr>
          <w:b/>
          <w:sz w:val="32"/>
          <w:szCs w:val="32"/>
        </w:rPr>
      </w:pPr>
    </w:p>
    <w:p w:rsidR="00CF0B5E" w:rsidRDefault="008E5C73" w:rsidP="008E5C73">
      <w:pPr>
        <w:jc w:val="center"/>
        <w:rPr>
          <w:rFonts w:ascii="Times New Roman" w:hAnsi="Times New Roman"/>
        </w:rPr>
      </w:pPr>
      <w:r w:rsidRPr="00CF0B5E">
        <w:rPr>
          <w:rFonts w:ascii="Times New Roman" w:hAnsi="Times New Roman"/>
        </w:rPr>
        <w:t>Март,2017г.</w:t>
      </w:r>
    </w:p>
    <w:p w:rsidR="00CF0B5E" w:rsidRDefault="00CF0B5E" w:rsidP="00CF0B5E">
      <w:pPr>
        <w:jc w:val="center"/>
        <w:rPr>
          <w:rFonts w:ascii="Times New Roman" w:hAnsi="Times New Roman"/>
        </w:rPr>
      </w:pPr>
    </w:p>
    <w:p w:rsidR="00CF0B5E" w:rsidRDefault="00CF0B5E" w:rsidP="00CF0B5E">
      <w:pPr>
        <w:jc w:val="center"/>
        <w:rPr>
          <w:rFonts w:ascii="Times New Roman" w:hAnsi="Times New Roman"/>
        </w:rPr>
      </w:pPr>
    </w:p>
    <w:p w:rsidR="00CF0B5E" w:rsidRDefault="00CF0B5E" w:rsidP="00CF0B5E">
      <w:pPr>
        <w:jc w:val="center"/>
        <w:rPr>
          <w:rFonts w:ascii="Times New Roman" w:hAnsi="Times New Roman"/>
        </w:rPr>
      </w:pPr>
    </w:p>
    <w:p w:rsidR="007B035C" w:rsidRPr="007B035C" w:rsidRDefault="007B035C" w:rsidP="007B035C">
      <w:pPr>
        <w:jc w:val="center"/>
        <w:rPr>
          <w:rFonts w:ascii="Times New Roman" w:hAnsi="Times New Roman"/>
          <w:b/>
          <w:sz w:val="32"/>
          <w:szCs w:val="32"/>
        </w:rPr>
      </w:pPr>
      <w:r w:rsidRPr="007B035C">
        <w:rPr>
          <w:rFonts w:ascii="Times New Roman" w:hAnsi="Times New Roman"/>
          <w:b/>
          <w:sz w:val="32"/>
          <w:szCs w:val="32"/>
        </w:rPr>
        <w:lastRenderedPageBreak/>
        <w:t>Обаснителна записка</w:t>
      </w:r>
    </w:p>
    <w:p w:rsidR="007B035C" w:rsidRPr="007B035C" w:rsidRDefault="007B035C" w:rsidP="007B035C">
      <w:pPr>
        <w:jc w:val="center"/>
        <w:rPr>
          <w:rFonts w:ascii="Times New Roman" w:hAnsi="Times New Roman"/>
          <w:b/>
          <w:sz w:val="32"/>
          <w:szCs w:val="32"/>
        </w:rPr>
      </w:pPr>
    </w:p>
    <w:p w:rsidR="007B035C" w:rsidRDefault="007B035C" w:rsidP="00CF0B5E">
      <w:pPr>
        <w:jc w:val="center"/>
        <w:rPr>
          <w:rFonts w:ascii="Times New Roman" w:hAnsi="Times New Roman"/>
        </w:rPr>
      </w:pPr>
    </w:p>
    <w:p w:rsidR="004E0791" w:rsidRDefault="00CF0B5E" w:rsidP="004E0791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Обектът представлява</w:t>
      </w:r>
      <w:r w:rsidR="007B035C">
        <w:rPr>
          <w:rFonts w:ascii="Times New Roman" w:hAnsi="Times New Roman"/>
          <w:sz w:val="24"/>
          <w:szCs w:val="24"/>
        </w:rPr>
        <w:t xml:space="preserve"> затревено </w:t>
      </w:r>
      <w:r>
        <w:rPr>
          <w:rFonts w:ascii="Times New Roman" w:hAnsi="Times New Roman"/>
          <w:sz w:val="24"/>
          <w:szCs w:val="24"/>
        </w:rPr>
        <w:t xml:space="preserve"> межд</w:t>
      </w:r>
      <w:r w:rsidR="007B035C">
        <w:rPr>
          <w:rFonts w:ascii="Times New Roman" w:hAnsi="Times New Roman"/>
          <w:sz w:val="24"/>
          <w:szCs w:val="24"/>
        </w:rPr>
        <w:t>ублоково пространство, на кое</w:t>
      </w:r>
      <w:r>
        <w:rPr>
          <w:rFonts w:ascii="Times New Roman" w:hAnsi="Times New Roman"/>
          <w:sz w:val="24"/>
          <w:szCs w:val="24"/>
        </w:rPr>
        <w:t>то са м</w:t>
      </w:r>
      <w:r w:rsidR="007B035C">
        <w:rPr>
          <w:rFonts w:ascii="Times New Roman" w:hAnsi="Times New Roman"/>
          <w:sz w:val="24"/>
          <w:szCs w:val="24"/>
        </w:rPr>
        <w:t>онтирани стари тръбни катерушки, които са здрави , добре замонолитени и след почистване и боядисване могат да се ползват.</w:t>
      </w:r>
      <w:r>
        <w:rPr>
          <w:rFonts w:ascii="Times New Roman" w:hAnsi="Times New Roman"/>
          <w:sz w:val="24"/>
          <w:szCs w:val="24"/>
        </w:rPr>
        <w:t xml:space="preserve"> </w:t>
      </w:r>
      <w:r w:rsidR="007B035C">
        <w:rPr>
          <w:rFonts w:ascii="Times New Roman" w:hAnsi="Times New Roman"/>
          <w:sz w:val="24"/>
          <w:szCs w:val="24"/>
        </w:rPr>
        <w:t>Около площадката е изграден съществуващ бетонов борд, който може да се ползва за основа на оградка.</w:t>
      </w:r>
      <w:r w:rsidR="002A3949">
        <w:rPr>
          <w:rFonts w:ascii="Times New Roman" w:hAnsi="Times New Roman"/>
          <w:sz w:val="24"/>
          <w:szCs w:val="24"/>
        </w:rPr>
        <w:t xml:space="preserve"> Площ на обекта 50 кв.м</w:t>
      </w:r>
    </w:p>
    <w:p w:rsidR="00CF0B5E" w:rsidRDefault="00CF0B5E" w:rsidP="004E0791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базата на типов проект за детска площадка</w:t>
      </w:r>
      <w:r w:rsidR="004E0791">
        <w:rPr>
          <w:rFonts w:ascii="Times New Roman" w:hAnsi="Times New Roman"/>
          <w:sz w:val="24"/>
          <w:szCs w:val="24"/>
        </w:rPr>
        <w:t xml:space="preserve"> за игра на деца до 3 год. възраст</w:t>
      </w:r>
      <w:r>
        <w:rPr>
          <w:rFonts w:ascii="Times New Roman" w:hAnsi="Times New Roman"/>
          <w:sz w:val="24"/>
          <w:szCs w:val="24"/>
        </w:rPr>
        <w:t xml:space="preserve"> се предлага обогатяване на площадката с нови съоръжения</w:t>
      </w:r>
      <w:r w:rsidR="004E079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4E0791" w:rsidRPr="00CF0B5E" w:rsidRDefault="004E0791" w:rsidP="004E0791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Предлага се  монтаж на 3 бр. детски съоръжения – комбинирано , тунелче и люлка везна. Предвижда се полагане на ударопоглъщаща настилка от плочи , както и обогатяване на околното пространство с паркови елементи – пейки и кошчета за боклук.</w:t>
      </w:r>
    </w:p>
    <w:p w:rsidR="00CF0B5E" w:rsidRDefault="00CF0B5E" w:rsidP="004E0791">
      <w:pPr>
        <w:rPr>
          <w:rFonts w:ascii="Times New Roman" w:hAnsi="Times New Roman"/>
          <w:sz w:val="24"/>
          <w:szCs w:val="24"/>
        </w:rPr>
      </w:pPr>
    </w:p>
    <w:p w:rsidR="008E5C73" w:rsidRDefault="008E5C73" w:rsidP="004E0791">
      <w:pPr>
        <w:rPr>
          <w:rFonts w:ascii="Times New Roman" w:hAnsi="Times New Roman"/>
          <w:sz w:val="24"/>
          <w:szCs w:val="24"/>
        </w:rPr>
      </w:pPr>
    </w:p>
    <w:p w:rsidR="008E5C73" w:rsidRDefault="008E5C73" w:rsidP="004E0791">
      <w:pPr>
        <w:rPr>
          <w:rFonts w:ascii="Times New Roman" w:hAnsi="Times New Roman"/>
          <w:sz w:val="24"/>
          <w:szCs w:val="24"/>
        </w:rPr>
      </w:pPr>
      <w:r w:rsidRPr="008E5C73">
        <w:rPr>
          <w:rFonts w:ascii="Times New Roman" w:hAnsi="Times New Roman"/>
          <w:noProof/>
          <w:sz w:val="24"/>
          <w:szCs w:val="24"/>
          <w:lang w:eastAsia="bg-BG"/>
        </w:rPr>
        <w:drawing>
          <wp:inline distT="0" distB="0" distL="0" distR="0">
            <wp:extent cx="2303780" cy="1391920"/>
            <wp:effectExtent l="19050" t="0" r="1270" b="0"/>
            <wp:docPr id="3" name="Picture 1" descr="pechat smal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echat small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3780" cy="139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E5C73" w:rsidSect="00F47B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F0B5E"/>
    <w:rsid w:val="000560BC"/>
    <w:rsid w:val="002A3949"/>
    <w:rsid w:val="002B2E72"/>
    <w:rsid w:val="003F2986"/>
    <w:rsid w:val="004B1524"/>
    <w:rsid w:val="004E0791"/>
    <w:rsid w:val="007B035C"/>
    <w:rsid w:val="008212D9"/>
    <w:rsid w:val="00891C65"/>
    <w:rsid w:val="008E5C73"/>
    <w:rsid w:val="00CF0B5E"/>
    <w:rsid w:val="00DE43F1"/>
    <w:rsid w:val="00E109E7"/>
    <w:rsid w:val="00F47B88"/>
    <w:rsid w:val="00F75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B5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5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8E5C7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146</Words>
  <Characters>835</Characters>
  <Application>Microsoft Office Word</Application>
  <DocSecurity>0</DocSecurity>
  <Lines>6</Lines>
  <Paragraphs>1</Paragraphs>
  <ScaleCrop>false</ScaleCrop>
  <Company/>
  <LinksUpToDate>false</LinksUpToDate>
  <CharactersWithSpaces>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12</cp:revision>
  <cp:lastPrinted>2017-09-21T07:42:00Z</cp:lastPrinted>
  <dcterms:created xsi:type="dcterms:W3CDTF">2017-03-23T13:01:00Z</dcterms:created>
  <dcterms:modified xsi:type="dcterms:W3CDTF">2018-07-19T06:57:00Z</dcterms:modified>
</cp:coreProperties>
</file>