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587C1F" w:rsidRDefault="00AF4915">
      <w:pPr>
        <w:spacing w:before="100" w:beforeAutospacing="1" w:after="100" w:afterAutospacing="1" w:line="240" w:lineRule="auto"/>
        <w:jc w:val="center"/>
        <w:textAlignment w:val="center"/>
        <w:divId w:val="712191806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587C1F"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НАРЕДБА № Н-1 О</w:t>
      </w:r>
      <w:bookmarkStart w:id="0" w:name="_GoBack"/>
      <w:bookmarkEnd w:id="0"/>
      <w:r w:rsidRPr="00587C1F">
        <w:rPr>
          <w:rFonts w:ascii="Times New Roman" w:hAnsi="Times New Roman" w:cs="Times New Roman"/>
          <w:b/>
          <w:bCs/>
          <w:color w:val="000000"/>
          <w:sz w:val="20"/>
          <w:szCs w:val="20"/>
        </w:rPr>
        <w:t>Т 7 МАРТ 2022 Г. ЗА ОПРЕДЕЛЯНЕ НА НОРМАТИВИ ЗА ЗАПЛАЩАНЕ НА РАЗХОДИТЕ ПО ПРЕДОСТАВЯНЕ НА ОБЩЕСТВЕНА ИНФОРМАЦИЯ</w:t>
      </w:r>
    </w:p>
    <w:p w:rsidR="00000000" w:rsidRPr="00587C1F" w:rsidRDefault="00AF4915">
      <w:pPr>
        <w:spacing w:after="0" w:line="240" w:lineRule="auto"/>
        <w:ind w:firstLine="1155"/>
        <w:textAlignment w:val="center"/>
        <w:divId w:val="1841579668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587C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Издадена от министъра на финансите</w:t>
      </w:r>
    </w:p>
    <w:p w:rsidR="00000000" w:rsidRPr="00587C1F" w:rsidRDefault="00AF4915">
      <w:pPr>
        <w:spacing w:before="100" w:beforeAutospacing="1" w:after="100" w:afterAutospacing="1" w:line="240" w:lineRule="auto"/>
        <w:ind w:firstLine="1155"/>
        <w:jc w:val="both"/>
        <w:textAlignment w:val="center"/>
        <w:divId w:val="763767900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proofErr w:type="spellStart"/>
      <w:r w:rsidRPr="00587C1F">
        <w:rPr>
          <w:rFonts w:ascii="Times New Roman" w:hAnsi="Times New Roman" w:cs="Times New Roman"/>
          <w:i/>
          <w:iCs/>
          <w:color w:val="000000"/>
          <w:sz w:val="20"/>
          <w:szCs w:val="20"/>
        </w:rPr>
        <w:t>Обн</w:t>
      </w:r>
      <w:proofErr w:type="spellEnd"/>
      <w:r w:rsidRPr="00587C1F">
        <w:rPr>
          <w:rFonts w:ascii="Times New Roman" w:hAnsi="Times New Roman" w:cs="Times New Roman"/>
          <w:i/>
          <w:iCs/>
          <w:color w:val="000000"/>
          <w:sz w:val="20"/>
          <w:szCs w:val="20"/>
        </w:rPr>
        <w:t>. ДВ. бр.22 от 18 март 2022г.</w:t>
      </w:r>
      <w:r w:rsidRPr="00587C1F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, </w:t>
      </w:r>
      <w:r w:rsidRPr="00587C1F">
        <w:rPr>
          <w:rFonts w:ascii="Times New Roman" w:hAnsi="Times New Roman" w:cs="Times New Roman"/>
          <w:b/>
          <w:bCs/>
          <w:i/>
          <w:iCs/>
          <w:color w:val="0086C6"/>
          <w:sz w:val="20"/>
          <w:szCs w:val="20"/>
        </w:rPr>
        <w:t>изм. ДВ. бр.114 от 24 декември 2025г.</w:t>
      </w:r>
    </w:p>
    <w:p w:rsidR="00000000" w:rsidRPr="00587C1F" w:rsidRDefault="00AF4915">
      <w:pPr>
        <w:spacing w:after="120" w:line="240" w:lineRule="auto"/>
        <w:ind w:firstLine="1155"/>
        <w:jc w:val="both"/>
        <w:textAlignment w:val="center"/>
        <w:divId w:val="123419438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87C1F">
        <w:rPr>
          <w:rFonts w:ascii="Times New Roman" w:eastAsia="Times New Roman" w:hAnsi="Times New Roman" w:cs="Times New Roman"/>
          <w:color w:val="000000"/>
          <w:sz w:val="20"/>
          <w:szCs w:val="20"/>
        </w:rPr>
        <w:t>Член единствен. С тази наредба се определят нормативите за заплащане на разходите по предоставяне на обществена информация съгласно приложението.</w:t>
      </w:r>
    </w:p>
    <w:p w:rsidR="00000000" w:rsidRPr="00587C1F" w:rsidRDefault="00AF4915">
      <w:pPr>
        <w:spacing w:before="100" w:beforeAutospacing="1" w:after="100" w:afterAutospacing="1" w:line="240" w:lineRule="auto"/>
        <w:jc w:val="center"/>
        <w:textAlignment w:val="center"/>
        <w:divId w:val="759178266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587C1F">
        <w:rPr>
          <w:rFonts w:ascii="Times New Roman" w:hAnsi="Times New Roman" w:cs="Times New Roman"/>
          <w:b/>
          <w:bCs/>
          <w:color w:val="000000"/>
          <w:sz w:val="20"/>
          <w:szCs w:val="20"/>
        </w:rPr>
        <w:t>Заключителни разпоредби</w:t>
      </w:r>
    </w:p>
    <w:p w:rsidR="00000000" w:rsidRPr="00587C1F" w:rsidRDefault="00AF4915">
      <w:pPr>
        <w:spacing w:after="0" w:line="240" w:lineRule="auto"/>
        <w:ind w:firstLine="1155"/>
        <w:jc w:val="both"/>
        <w:textAlignment w:val="center"/>
        <w:divId w:val="24099085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87C1F">
        <w:rPr>
          <w:rFonts w:ascii="Times New Roman" w:eastAsia="Times New Roman" w:hAnsi="Times New Roman" w:cs="Times New Roman"/>
          <w:color w:val="000000"/>
          <w:sz w:val="20"/>
          <w:szCs w:val="20"/>
        </w:rPr>
        <w:t>Параграф единствен. Наредбата се издава на основание чл. 20, ал. 2 от Закона за достъ</w:t>
      </w:r>
      <w:r w:rsidRPr="00587C1F">
        <w:rPr>
          <w:rFonts w:ascii="Times New Roman" w:eastAsia="Times New Roman" w:hAnsi="Times New Roman" w:cs="Times New Roman"/>
          <w:color w:val="000000"/>
          <w:sz w:val="20"/>
          <w:szCs w:val="20"/>
        </w:rPr>
        <w:t>п до обществена информация.</w:t>
      </w:r>
    </w:p>
    <w:p w:rsidR="00000000" w:rsidRPr="00587C1F" w:rsidRDefault="00AF4915">
      <w:pPr>
        <w:spacing w:after="150" w:line="240" w:lineRule="auto"/>
        <w:ind w:firstLine="1155"/>
        <w:jc w:val="both"/>
        <w:textAlignment w:val="center"/>
        <w:divId w:val="15022236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00000" w:rsidRPr="00587C1F" w:rsidRDefault="00AF4915">
      <w:pPr>
        <w:spacing w:before="100" w:beforeAutospacing="1" w:after="100" w:afterAutospacing="1" w:line="240" w:lineRule="auto"/>
        <w:jc w:val="center"/>
        <w:textAlignment w:val="center"/>
        <w:divId w:val="773288731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587C1F">
        <w:rPr>
          <w:rFonts w:ascii="Times New Roman" w:hAnsi="Times New Roman" w:cs="Times New Roman"/>
          <w:b/>
          <w:bCs/>
          <w:color w:val="000000"/>
          <w:sz w:val="20"/>
          <w:szCs w:val="20"/>
        </w:rPr>
        <w:t>Заключителни разпоредби</w:t>
      </w:r>
      <w:r w:rsidRPr="00587C1F">
        <w:rPr>
          <w:rFonts w:ascii="Times New Roman" w:hAnsi="Times New Roman" w:cs="Times New Roman"/>
          <w:b/>
          <w:bCs/>
          <w:color w:val="000000"/>
          <w:sz w:val="20"/>
          <w:szCs w:val="20"/>
        </w:rPr>
        <w:br/>
        <w:t>КЪМ НАРЕДБА ЗА ИЗМЕНЕНИЕ НА НАРЕДБА № Н-1 ОТ 2022 Г. ЗА ОПРЕДЕЛЯНЕ НА НОРМАТИВИ ЗА ЗАПЛАЩАНЕ НА РАЗХОДИТЕ ПО ПРЕДОСТАВЯНЕ НА ОБЩЕСТВЕНА ИНФОРМАЦИЯ</w:t>
      </w:r>
    </w:p>
    <w:p w:rsidR="00000000" w:rsidRPr="00587C1F" w:rsidRDefault="00AF4915">
      <w:pPr>
        <w:spacing w:after="0" w:line="240" w:lineRule="auto"/>
        <w:ind w:firstLine="1155"/>
        <w:jc w:val="both"/>
        <w:textAlignment w:val="center"/>
        <w:divId w:val="187107101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87C1F">
        <w:rPr>
          <w:rFonts w:ascii="Times New Roman" w:eastAsia="Times New Roman" w:hAnsi="Times New Roman" w:cs="Times New Roman"/>
          <w:color w:val="000000"/>
          <w:sz w:val="20"/>
          <w:szCs w:val="20"/>
        </w:rPr>
        <w:t>(ОБН. - ДВ, БР. 114 ОТ 2025 Г., В СИЛА ОТ 01.01.2026 Г</w:t>
      </w:r>
      <w:r w:rsidRPr="00587C1F">
        <w:rPr>
          <w:rFonts w:ascii="Times New Roman" w:eastAsia="Times New Roman" w:hAnsi="Times New Roman" w:cs="Times New Roman"/>
          <w:color w:val="000000"/>
          <w:sz w:val="20"/>
          <w:szCs w:val="20"/>
        </w:rPr>
        <w:t>.)</w:t>
      </w:r>
    </w:p>
    <w:p w:rsidR="00000000" w:rsidRPr="00587C1F" w:rsidRDefault="00AF4915">
      <w:pPr>
        <w:spacing w:after="0" w:line="240" w:lineRule="auto"/>
        <w:ind w:firstLine="1155"/>
        <w:jc w:val="both"/>
        <w:textAlignment w:val="center"/>
        <w:divId w:val="9342478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00000" w:rsidRPr="00587C1F" w:rsidRDefault="00AF4915">
      <w:pPr>
        <w:spacing w:after="150" w:line="240" w:lineRule="auto"/>
        <w:ind w:firstLine="1155"/>
        <w:jc w:val="both"/>
        <w:textAlignment w:val="center"/>
        <w:divId w:val="131642246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87C1F">
        <w:rPr>
          <w:rFonts w:ascii="Times New Roman" w:eastAsia="Times New Roman" w:hAnsi="Times New Roman" w:cs="Times New Roman"/>
          <w:color w:val="000000"/>
          <w:sz w:val="20"/>
          <w:szCs w:val="20"/>
        </w:rPr>
        <w:t>§ 2. Наредбата влиза в сила от 1 януари 2026 г.</w:t>
      </w:r>
    </w:p>
    <w:p w:rsidR="00000000" w:rsidRPr="00587C1F" w:rsidRDefault="00AF4915">
      <w:pPr>
        <w:spacing w:after="0" w:line="240" w:lineRule="auto"/>
        <w:ind w:firstLine="1155"/>
        <w:jc w:val="both"/>
        <w:textAlignment w:val="center"/>
        <w:divId w:val="44584984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87C1F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към член единствен</w:t>
      </w:r>
    </w:p>
    <w:p w:rsidR="00000000" w:rsidRPr="00587C1F" w:rsidRDefault="00AF4915">
      <w:pPr>
        <w:spacing w:after="0" w:line="240" w:lineRule="auto"/>
        <w:ind w:firstLine="1155"/>
        <w:jc w:val="both"/>
        <w:textAlignment w:val="center"/>
        <w:divId w:val="1985549467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00000" w:rsidRPr="00587C1F" w:rsidRDefault="00AF4915">
      <w:pPr>
        <w:spacing w:after="0" w:line="240" w:lineRule="auto"/>
        <w:ind w:firstLine="1155"/>
        <w:jc w:val="both"/>
        <w:textAlignment w:val="center"/>
        <w:divId w:val="18571906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87C1F">
        <w:rPr>
          <w:rFonts w:ascii="Times New Roman" w:eastAsia="Times New Roman" w:hAnsi="Times New Roman" w:cs="Times New Roman"/>
          <w:color w:val="000000"/>
          <w:sz w:val="20"/>
          <w:szCs w:val="20"/>
        </w:rPr>
        <w:t>(Изм. - ДВ, бр. 114 от 2025 г., в сила от 01.01.2026 г.)</w:t>
      </w:r>
    </w:p>
    <w:p w:rsidR="00000000" w:rsidRPr="00587C1F" w:rsidRDefault="00AF4915">
      <w:pPr>
        <w:spacing w:after="120" w:line="240" w:lineRule="auto"/>
        <w:ind w:firstLine="1155"/>
        <w:jc w:val="both"/>
        <w:textAlignment w:val="center"/>
        <w:divId w:val="1985549467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"/>
        <w:gridCol w:w="5421"/>
        <w:gridCol w:w="1058"/>
        <w:gridCol w:w="1743"/>
      </w:tblGrid>
      <w:tr w:rsidR="00000000" w:rsidRPr="00587C1F">
        <w:trPr>
          <w:divId w:val="1985549467"/>
          <w:trHeight w:val="283"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на носителя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Норматив за разход</w:t>
            </w:r>
          </w:p>
        </w:tc>
      </w:tr>
      <w:tr w:rsidR="00000000" w:rsidRPr="00587C1F">
        <w:trPr>
          <w:divId w:val="1985549467"/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Хартия А4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лист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 евро</w:t>
            </w:r>
          </w:p>
        </w:tc>
      </w:tr>
      <w:tr w:rsidR="00000000" w:rsidRPr="00587C1F">
        <w:trPr>
          <w:divId w:val="1985549467"/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Хартия А3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лист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 евро</w:t>
            </w:r>
          </w:p>
        </w:tc>
      </w:tr>
      <w:tr w:rsidR="00000000" w:rsidRPr="00587C1F">
        <w:trPr>
          <w:divId w:val="1985549467"/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Разход за тонер за едностранно отпечатване на лист хартия А4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стр.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 евро</w:t>
            </w:r>
          </w:p>
        </w:tc>
      </w:tr>
      <w:tr w:rsidR="00000000" w:rsidRPr="00587C1F">
        <w:trPr>
          <w:divId w:val="1985549467"/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Разход за тонер за едностранно отпечатване на лист хартия А3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стр.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 евро</w:t>
            </w:r>
          </w:p>
        </w:tc>
      </w:tr>
      <w:tr w:rsidR="00000000" w:rsidRPr="00587C1F">
        <w:trPr>
          <w:divId w:val="1985549467"/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 диск 700 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 евро</w:t>
            </w:r>
          </w:p>
        </w:tc>
      </w:tr>
      <w:tr w:rsidR="00000000" w:rsidRPr="00587C1F">
        <w:trPr>
          <w:divId w:val="1985549467"/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DVD диск 4,7 GB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 евро</w:t>
            </w:r>
          </w:p>
        </w:tc>
      </w:tr>
      <w:tr w:rsidR="00000000" w:rsidRPr="00587C1F">
        <w:trPr>
          <w:divId w:val="1985549467"/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DVD диск 8,5 GB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 евро</w:t>
            </w:r>
          </w:p>
        </w:tc>
      </w:tr>
      <w:tr w:rsidR="00000000" w:rsidRPr="00587C1F">
        <w:trPr>
          <w:divId w:val="1985549467"/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USB флаш памет 4 GB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 евро</w:t>
            </w:r>
          </w:p>
        </w:tc>
      </w:tr>
      <w:tr w:rsidR="00000000" w:rsidRPr="00587C1F">
        <w:trPr>
          <w:divId w:val="1985549467"/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USB флаш памет 8 GB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2.92 евро</w:t>
            </w:r>
          </w:p>
        </w:tc>
      </w:tr>
      <w:tr w:rsidR="00000000" w:rsidRPr="00587C1F">
        <w:trPr>
          <w:divId w:val="1985549467"/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USB флаш памет 16 GB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4.05 евро</w:t>
            </w:r>
          </w:p>
        </w:tc>
      </w:tr>
      <w:tr w:rsidR="00000000" w:rsidRPr="00587C1F">
        <w:trPr>
          <w:divId w:val="1985549467"/>
          <w:trHeight w:val="28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USB флаш памет 32 GB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бр.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000000" w:rsidRPr="00587C1F" w:rsidRDefault="00AF4915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C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4.84 евро</w:t>
            </w:r>
          </w:p>
        </w:tc>
      </w:tr>
    </w:tbl>
    <w:p w:rsidR="00AF4915" w:rsidRPr="00587C1F" w:rsidRDefault="00AF4915">
      <w:pPr>
        <w:divId w:val="1985549467"/>
        <w:rPr>
          <w:rFonts w:eastAsia="Times New Roman"/>
          <w:sz w:val="20"/>
          <w:szCs w:val="20"/>
        </w:rPr>
      </w:pPr>
    </w:p>
    <w:sectPr w:rsidR="00AF4915" w:rsidRPr="00587C1F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915" w:rsidRDefault="00AF4915">
      <w:pPr>
        <w:spacing w:after="0" w:line="240" w:lineRule="auto"/>
      </w:pPr>
      <w:r>
        <w:separator/>
      </w:r>
    </w:p>
  </w:endnote>
  <w:endnote w:type="continuationSeparator" w:id="0">
    <w:p w:rsidR="00AF4915" w:rsidRDefault="00AF4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817" w:rsidRDefault="00AF4915">
    <w:r>
      <w:t>Източник: Правно-информационни системи "</w:t>
    </w:r>
    <w:proofErr w:type="spellStart"/>
    <w:r>
      <w:t>Сиела</w:t>
    </w:r>
    <w:proofErr w:type="spellEnd"/>
    <w:r>
      <w:t>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915" w:rsidRDefault="00AF4915">
      <w:pPr>
        <w:spacing w:after="0" w:line="240" w:lineRule="auto"/>
      </w:pPr>
      <w:r>
        <w:separator/>
      </w:r>
    </w:p>
  </w:footnote>
  <w:footnote w:type="continuationSeparator" w:id="0">
    <w:p w:rsidR="00AF4915" w:rsidRDefault="00AF49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817"/>
    <w:rsid w:val="004901B2"/>
    <w:rsid w:val="00587C1F"/>
    <w:rsid w:val="00AF4915"/>
    <w:rsid w:val="00A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D86A09C-560E-455C-8DC6-45C8CFEA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18">
    <w:name w:val="title18"/>
    <w:basedOn w:val="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itle19">
    <w:name w:val="title19"/>
    <w:basedOn w:val="a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itle29">
    <w:name w:val="title29"/>
    <w:basedOn w:val="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historyitem">
    <w:name w:val="historyitem"/>
    <w:basedOn w:val="a0"/>
  </w:style>
  <w:style w:type="character" w:customStyle="1" w:styleId="historyitemselected1">
    <w:name w:val="historyitemselected1"/>
    <w:basedOn w:val="a0"/>
    <w:rPr>
      <w:b/>
      <w:bCs/>
      <w:color w:val="0086C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4941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96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79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678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1782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23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87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8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2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5494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4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9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Веселка Илкова</dc:creator>
  <cp:lastModifiedBy>Веселка Илкова</cp:lastModifiedBy>
  <cp:revision>3</cp:revision>
  <dcterms:created xsi:type="dcterms:W3CDTF">2026-10-16T07:25:00Z</dcterms:created>
  <dcterms:modified xsi:type="dcterms:W3CDTF">2026-10-16T07:26:00Z</dcterms:modified>
</cp:coreProperties>
</file>